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46BD" w:rsidRDefault="00C901E2">
      <w:pPr>
        <w:spacing w:after="0" w:line="259" w:lineRule="auto"/>
        <w:ind w:left="0" w:firstLine="0"/>
      </w:pPr>
      <w:bookmarkStart w:id="0" w:name="_GoBack"/>
      <w:bookmarkEnd w:id="0"/>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right="1792" w:firstLine="0"/>
        <w:jc w:val="right"/>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right="2868" w:firstLine="0"/>
        <w:jc w:val="right"/>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right="2868" w:firstLine="0"/>
        <w:jc w:val="right"/>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21" w:line="259" w:lineRule="auto"/>
        <w:ind w:left="0" w:firstLine="0"/>
      </w:pPr>
      <w:r>
        <w:rPr>
          <w:rFonts w:ascii="Times New Roman" w:eastAsia="Times New Roman" w:hAnsi="Times New Roman" w:cs="Times New Roman"/>
          <w:sz w:val="24"/>
        </w:rPr>
        <w:t xml:space="preserve"> </w:t>
      </w:r>
    </w:p>
    <w:p w:rsidR="001A46BD" w:rsidRDefault="00C901E2">
      <w:pPr>
        <w:spacing w:after="179" w:line="259" w:lineRule="auto"/>
        <w:ind w:left="0" w:firstLine="0"/>
      </w:pPr>
      <w:r>
        <w:rPr>
          <w:rFonts w:ascii="Times New Roman" w:eastAsia="Times New Roman" w:hAnsi="Times New Roman" w:cs="Times New Roman"/>
          <w:sz w:val="24"/>
        </w:rPr>
        <w:t xml:space="preserve"> </w:t>
      </w:r>
    </w:p>
    <w:p w:rsidR="001A46BD" w:rsidRDefault="00C901E2" w:rsidP="00D11D78">
      <w:pPr>
        <w:pBdr>
          <w:top w:val="single" w:sz="4" w:space="0" w:color="000000"/>
          <w:left w:val="single" w:sz="4" w:space="0" w:color="000000"/>
          <w:bottom w:val="single" w:sz="4" w:space="0" w:color="000000"/>
          <w:right w:val="single" w:sz="4" w:space="0" w:color="000000"/>
        </w:pBdr>
        <w:spacing w:after="0" w:line="259" w:lineRule="auto"/>
        <w:ind w:left="0" w:firstLine="0"/>
        <w:jc w:val="center"/>
      </w:pPr>
      <w:r>
        <w:rPr>
          <w:sz w:val="44"/>
        </w:rPr>
        <w:t>ONCOLOGISCH HANDBOEK</w:t>
      </w:r>
    </w:p>
    <w:p w:rsidR="001A46BD" w:rsidRDefault="00C901E2">
      <w:pPr>
        <w:pBdr>
          <w:top w:val="single" w:sz="4" w:space="0" w:color="000000"/>
          <w:left w:val="single" w:sz="4" w:space="0" w:color="000000"/>
          <w:bottom w:val="single" w:sz="4" w:space="0" w:color="000000"/>
          <w:right w:val="single" w:sz="4" w:space="0" w:color="000000"/>
        </w:pBdr>
        <w:spacing w:after="216" w:line="259" w:lineRule="auto"/>
        <w:ind w:left="0" w:firstLine="0"/>
      </w:pPr>
      <w:r>
        <w:rPr>
          <w:rFonts w:ascii="Times New Roman" w:eastAsia="Times New Roman" w:hAnsi="Times New Roman" w:cs="Times New Roman"/>
          <w:sz w:val="24"/>
        </w:rPr>
        <w:t xml:space="preserve"> </w:t>
      </w:r>
    </w:p>
    <w:p w:rsidR="001A46BD" w:rsidRDefault="00C901E2">
      <w:pPr>
        <w:pBdr>
          <w:top w:val="single" w:sz="4" w:space="0" w:color="000000"/>
          <w:left w:val="single" w:sz="4" w:space="0" w:color="000000"/>
          <w:bottom w:val="single" w:sz="4" w:space="0" w:color="000000"/>
          <w:right w:val="single" w:sz="4" w:space="0" w:color="000000"/>
        </w:pBdr>
        <w:tabs>
          <w:tab w:val="center" w:pos="4510"/>
        </w:tabs>
        <w:spacing w:after="0" w:line="259" w:lineRule="auto"/>
        <w:ind w:left="0" w:firstLine="0"/>
      </w:pPr>
      <w:r>
        <w:rPr>
          <w:rFonts w:ascii="Times New Roman" w:eastAsia="Times New Roman" w:hAnsi="Times New Roman" w:cs="Times New Roman"/>
          <w:sz w:val="24"/>
        </w:rPr>
        <w:t xml:space="preserve"> </w:t>
      </w:r>
      <w:r>
        <w:rPr>
          <w:rFonts w:ascii="Times New Roman" w:eastAsia="Times New Roman" w:hAnsi="Times New Roman" w:cs="Times New Roman"/>
          <w:sz w:val="37"/>
          <w:vertAlign w:val="subscript"/>
        </w:rPr>
        <w:tab/>
      </w:r>
      <w:r>
        <w:rPr>
          <w:sz w:val="44"/>
        </w:rPr>
        <w:t>BORSTCARCINOOM</w:t>
      </w:r>
      <w:r>
        <w:rPr>
          <w:rFonts w:ascii="Times New Roman" w:eastAsia="Times New Roman" w:hAnsi="Times New Roman" w:cs="Times New Roman"/>
          <w:sz w:val="20"/>
        </w:rPr>
        <w:t xml:space="preserve"> </w:t>
      </w:r>
    </w:p>
    <w:p w:rsidR="001A46BD" w:rsidRDefault="00C901E2">
      <w:pPr>
        <w:pBdr>
          <w:top w:val="single" w:sz="4" w:space="0" w:color="000000"/>
          <w:left w:val="single" w:sz="4" w:space="0" w:color="000000"/>
          <w:bottom w:val="single" w:sz="4" w:space="0" w:color="000000"/>
          <w:right w:val="single" w:sz="4" w:space="0" w:color="000000"/>
        </w:pBdr>
        <w:spacing w:after="0" w:line="259" w:lineRule="auto"/>
        <w:ind w:left="0" w:firstLine="0"/>
        <w:jc w:val="center"/>
      </w:pPr>
      <w:r>
        <w:rPr>
          <w:i/>
          <w:sz w:val="28"/>
        </w:rPr>
        <w:t xml:space="preserve"> </w:t>
      </w:r>
    </w:p>
    <w:p w:rsidR="001A46BD" w:rsidRDefault="00C901E2">
      <w:pPr>
        <w:pBdr>
          <w:top w:val="single" w:sz="4" w:space="0" w:color="000000"/>
          <w:left w:val="single" w:sz="4" w:space="0" w:color="000000"/>
          <w:bottom w:val="single" w:sz="4" w:space="0" w:color="000000"/>
          <w:right w:val="single" w:sz="4" w:space="0" w:color="000000"/>
        </w:pBdr>
        <w:tabs>
          <w:tab w:val="center" w:pos="4513"/>
        </w:tabs>
        <w:spacing w:after="0" w:line="259" w:lineRule="auto"/>
        <w:ind w:left="0" w:firstLine="0"/>
      </w:pPr>
      <w:r>
        <w:rPr>
          <w:rFonts w:ascii="Times New Roman" w:eastAsia="Times New Roman" w:hAnsi="Times New Roman" w:cs="Times New Roman"/>
          <w:sz w:val="37"/>
          <w:vertAlign w:val="subscript"/>
        </w:rPr>
        <w:t xml:space="preserve"> </w:t>
      </w:r>
      <w:r>
        <w:rPr>
          <w:rFonts w:ascii="Times New Roman" w:eastAsia="Times New Roman" w:hAnsi="Times New Roman" w:cs="Times New Roman"/>
          <w:sz w:val="37"/>
          <w:vertAlign w:val="subscript"/>
        </w:rPr>
        <w:tab/>
      </w:r>
      <w:r>
        <w:rPr>
          <w:i/>
          <w:sz w:val="28"/>
        </w:rPr>
        <w:t xml:space="preserve">laatste update </w:t>
      </w:r>
      <w:r w:rsidR="00100586">
        <w:rPr>
          <w:i/>
          <w:sz w:val="28"/>
        </w:rPr>
        <w:t>mei</w:t>
      </w:r>
      <w:r>
        <w:rPr>
          <w:i/>
          <w:sz w:val="28"/>
        </w:rPr>
        <w:t xml:space="preserve"> 202</w:t>
      </w:r>
      <w:r w:rsidR="00100586">
        <w:rPr>
          <w:i/>
          <w:sz w:val="28"/>
        </w:rPr>
        <w:t>1</w:t>
      </w:r>
      <w:r>
        <w:rPr>
          <w:rFonts w:ascii="Times New Roman" w:eastAsia="Times New Roman" w:hAnsi="Times New Roman" w:cs="Times New Roman"/>
          <w:sz w:val="28"/>
          <w:vertAlign w:val="subscript"/>
        </w:rPr>
        <w:t xml:space="preserve"> </w:t>
      </w:r>
    </w:p>
    <w:p w:rsidR="001A46BD" w:rsidRDefault="00C901E2">
      <w:pPr>
        <w:pBdr>
          <w:top w:val="single" w:sz="4" w:space="0" w:color="000000"/>
          <w:left w:val="single" w:sz="4" w:space="0" w:color="000000"/>
          <w:bottom w:val="single" w:sz="4" w:space="0" w:color="000000"/>
          <w:right w:val="single" w:sz="4" w:space="0" w:color="000000"/>
        </w:pBd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0" w:line="259" w:lineRule="auto"/>
        <w:ind w:left="0" w:firstLine="0"/>
      </w:pPr>
      <w:r>
        <w:rPr>
          <w:rFonts w:ascii="Times New Roman" w:eastAsia="Times New Roman" w:hAnsi="Times New Roman" w:cs="Times New Roman"/>
          <w:sz w:val="24"/>
        </w:rPr>
        <w:t xml:space="preserve"> </w:t>
      </w:r>
    </w:p>
    <w:p w:rsidR="001A46BD" w:rsidRDefault="00C901E2">
      <w:pPr>
        <w:spacing w:after="33" w:line="259" w:lineRule="auto"/>
        <w:ind w:left="0" w:firstLine="0"/>
      </w:pPr>
      <w:r>
        <w:rPr>
          <w:rFonts w:ascii="Times New Roman" w:eastAsia="Times New Roman" w:hAnsi="Times New Roman" w:cs="Times New Roman"/>
          <w:sz w:val="24"/>
        </w:rPr>
        <w:t xml:space="preserve"> </w:t>
      </w:r>
    </w:p>
    <w:p w:rsidR="001A46BD" w:rsidRDefault="00C901E2">
      <w:pPr>
        <w:spacing w:after="67" w:line="259" w:lineRule="auto"/>
        <w:ind w:left="0" w:firstLine="0"/>
      </w:pPr>
      <w:r>
        <w:rPr>
          <w:rFonts w:ascii="Times New Roman" w:eastAsia="Times New Roman" w:hAnsi="Times New Roman" w:cs="Times New Roman"/>
          <w:sz w:val="24"/>
        </w:rPr>
        <w:t xml:space="preserve"> </w:t>
      </w:r>
    </w:p>
    <w:p w:rsidR="001A46BD" w:rsidRDefault="00C901E2" w:rsidP="0033300C">
      <w:pPr>
        <w:spacing w:after="69" w:line="259" w:lineRule="auto"/>
        <w:ind w:left="0" w:firstLine="0"/>
      </w:pPr>
      <w:r>
        <w:rPr>
          <w:rFonts w:ascii="Times New Roman" w:eastAsia="Times New Roman" w:hAnsi="Times New Roman" w:cs="Times New Roman"/>
          <w:sz w:val="24"/>
        </w:rPr>
        <w:t xml:space="preserve"> </w:t>
      </w:r>
    </w:p>
    <w:p w:rsidR="001A46BD" w:rsidRPr="0033300C" w:rsidRDefault="00C901E2">
      <w:pPr>
        <w:spacing w:after="0" w:line="259" w:lineRule="auto"/>
        <w:ind w:left="0" w:hanging="10"/>
      </w:pPr>
      <w:r w:rsidRPr="0033300C">
        <w:rPr>
          <w:b/>
          <w:color w:val="1F497C"/>
          <w:u w:val="single" w:color="1F497C"/>
        </w:rPr>
        <w:lastRenderedPageBreak/>
        <w:t>Inhoud</w:t>
      </w:r>
      <w:r w:rsidRPr="0033300C">
        <w:rPr>
          <w:rFonts w:ascii="Times New Roman" w:eastAsia="Times New Roman" w:hAnsi="Times New Roman" w:cs="Times New Roman"/>
        </w:rPr>
        <w:t xml:space="preserve"> </w:t>
      </w:r>
    </w:p>
    <w:p w:rsidR="001A46BD" w:rsidRPr="0033300C" w:rsidRDefault="00C901E2">
      <w:pPr>
        <w:spacing w:after="0" w:line="259" w:lineRule="auto"/>
        <w:ind w:left="0" w:firstLine="0"/>
      </w:pPr>
      <w:r w:rsidRPr="0033300C">
        <w:rPr>
          <w:rFonts w:ascii="Times New Roman" w:eastAsia="Times New Roman" w:hAnsi="Times New Roman" w:cs="Times New Roman"/>
        </w:rPr>
        <w:t xml:space="preserve"> </w:t>
      </w:r>
    </w:p>
    <w:p w:rsidR="001A46BD" w:rsidRPr="0033300C" w:rsidRDefault="00C901E2">
      <w:pPr>
        <w:numPr>
          <w:ilvl w:val="0"/>
          <w:numId w:val="1"/>
        </w:numPr>
        <w:spacing w:after="32" w:line="251" w:lineRule="auto"/>
        <w:ind w:right="385" w:hanging="703"/>
      </w:pPr>
      <w:r w:rsidRPr="0033300C">
        <w:t xml:space="preserve">Diagnose </w:t>
      </w:r>
    </w:p>
    <w:p w:rsidR="001A46BD" w:rsidRPr="0033300C" w:rsidRDefault="0033300C" w:rsidP="0033300C">
      <w:pPr>
        <w:spacing w:after="0" w:line="259" w:lineRule="auto"/>
      </w:pPr>
      <w:r w:rsidRPr="0033300C">
        <w:rPr>
          <w:i/>
        </w:rPr>
        <w:t>1.</w:t>
      </w:r>
      <w:r w:rsidR="00C901E2" w:rsidRPr="0033300C">
        <w:rPr>
          <w:i/>
        </w:rPr>
        <w:t>1.Evaluatie borst</w:t>
      </w:r>
      <w:r w:rsidR="00C901E2" w:rsidRPr="0033300C">
        <w:t xml:space="preserve"> </w:t>
      </w:r>
    </w:p>
    <w:p w:rsidR="001A46BD" w:rsidRPr="0033300C" w:rsidRDefault="00C901E2">
      <w:pPr>
        <w:spacing w:after="0" w:line="259" w:lineRule="auto"/>
        <w:ind w:left="703" w:firstLine="0"/>
      </w:pPr>
      <w:r w:rsidRPr="0033300C">
        <w:rPr>
          <w:i/>
        </w:rPr>
        <w:t>1.2.Preoperatieve stageringsonderzoeken</w:t>
      </w:r>
      <w:r w:rsidRPr="0033300C">
        <w:t xml:space="preserve"> </w:t>
      </w:r>
    </w:p>
    <w:p w:rsidR="001A46BD" w:rsidRPr="0033300C" w:rsidRDefault="00C901E2">
      <w:pPr>
        <w:spacing w:after="0" w:line="259" w:lineRule="auto"/>
        <w:ind w:left="698" w:hanging="10"/>
      </w:pPr>
      <w:r w:rsidRPr="0033300C">
        <w:rPr>
          <w:i/>
        </w:rPr>
        <w:t>1.3.Indeling : types en TNM</w:t>
      </w:r>
      <w:r w:rsidRPr="0033300C">
        <w:t xml:space="preserve"> </w:t>
      </w:r>
    </w:p>
    <w:p w:rsidR="001A46BD" w:rsidRPr="0033300C" w:rsidRDefault="00C901E2">
      <w:pPr>
        <w:spacing w:after="0" w:line="259" w:lineRule="auto"/>
        <w:ind w:left="698" w:hanging="10"/>
      </w:pPr>
      <w:r w:rsidRPr="0033300C">
        <w:rPr>
          <w:i/>
        </w:rPr>
        <w:t>1.4.Genetisch testen erfelijk borst- en/of eierstokkanker (HBOC)</w:t>
      </w:r>
      <w:r w:rsidRPr="0033300C">
        <w:t xml:space="preserve"> </w:t>
      </w:r>
    </w:p>
    <w:p w:rsidR="001A46BD" w:rsidRPr="0033300C" w:rsidRDefault="00C901E2">
      <w:pPr>
        <w:spacing w:after="0" w:line="259" w:lineRule="auto"/>
        <w:ind w:left="0" w:firstLine="0"/>
      </w:pPr>
      <w:r w:rsidRPr="0033300C">
        <w:t xml:space="preserve"> </w:t>
      </w:r>
    </w:p>
    <w:p w:rsidR="001A46BD" w:rsidRPr="0033300C" w:rsidRDefault="00C901E2">
      <w:pPr>
        <w:numPr>
          <w:ilvl w:val="0"/>
          <w:numId w:val="1"/>
        </w:numPr>
        <w:spacing w:after="32" w:line="251" w:lineRule="auto"/>
        <w:ind w:right="385" w:hanging="703"/>
      </w:pPr>
      <w:r w:rsidRPr="0033300C">
        <w:t xml:space="preserve">Behandeling </w:t>
      </w:r>
    </w:p>
    <w:p w:rsidR="001A46BD" w:rsidRPr="0033300C" w:rsidRDefault="0033300C" w:rsidP="0033300C">
      <w:pPr>
        <w:spacing w:after="0" w:line="259" w:lineRule="auto"/>
      </w:pPr>
      <w:r w:rsidRPr="0033300C">
        <w:rPr>
          <w:i/>
        </w:rPr>
        <w:t>2.1.</w:t>
      </w:r>
      <w:r w:rsidR="00C901E2" w:rsidRPr="0033300C">
        <w:rPr>
          <w:i/>
        </w:rPr>
        <w:t>In situ carcinoom</w:t>
      </w:r>
      <w:r w:rsidR="00C901E2" w:rsidRPr="0033300C">
        <w:t xml:space="preserve"> </w:t>
      </w:r>
    </w:p>
    <w:p w:rsidR="001A46BD" w:rsidRPr="0033300C" w:rsidRDefault="00C901E2">
      <w:pPr>
        <w:spacing w:after="0" w:line="259" w:lineRule="auto"/>
        <w:ind w:left="698" w:hanging="10"/>
      </w:pPr>
      <w:r w:rsidRPr="0033300C">
        <w:rPr>
          <w:i/>
        </w:rPr>
        <w:t>2.2.Het vroegtijdig invasief borstcarcinoom</w:t>
      </w:r>
      <w:r w:rsidRPr="0033300C">
        <w:t xml:space="preserve"> </w:t>
      </w:r>
    </w:p>
    <w:p w:rsidR="001A46BD" w:rsidRPr="0033300C" w:rsidRDefault="00C901E2">
      <w:pPr>
        <w:spacing w:after="0" w:line="259" w:lineRule="auto"/>
        <w:ind w:left="698" w:hanging="10"/>
      </w:pPr>
      <w:r w:rsidRPr="0033300C">
        <w:rPr>
          <w:i/>
        </w:rPr>
        <w:t>2.3.Lokaal gevorderd borstcarcinoom</w:t>
      </w:r>
      <w:r w:rsidRPr="0033300C">
        <w:t xml:space="preserve"> </w:t>
      </w:r>
    </w:p>
    <w:p w:rsidR="001A46BD" w:rsidRPr="0033300C" w:rsidRDefault="00C901E2">
      <w:pPr>
        <w:spacing w:after="0" w:line="259" w:lineRule="auto"/>
        <w:ind w:left="698" w:hanging="10"/>
      </w:pPr>
      <w:r w:rsidRPr="0033300C">
        <w:rPr>
          <w:i/>
        </w:rPr>
        <w:t>2.4.Loco-regionaal recidief</w:t>
      </w:r>
      <w:r w:rsidRPr="0033300C">
        <w:t xml:space="preserve"> </w:t>
      </w:r>
    </w:p>
    <w:p w:rsidR="001A46BD" w:rsidRPr="0033300C" w:rsidRDefault="00C901E2">
      <w:pPr>
        <w:spacing w:after="0" w:line="259" w:lineRule="auto"/>
        <w:ind w:left="698" w:hanging="10"/>
      </w:pPr>
      <w:r w:rsidRPr="0033300C">
        <w:rPr>
          <w:i/>
        </w:rPr>
        <w:t>2.5.Gemetastaseerd borstcarcinoom</w:t>
      </w:r>
      <w:r w:rsidRPr="0033300C">
        <w:t xml:space="preserve"> </w:t>
      </w:r>
    </w:p>
    <w:p w:rsidR="001A46BD" w:rsidRPr="0033300C" w:rsidRDefault="00C901E2">
      <w:pPr>
        <w:spacing w:after="0" w:line="259" w:lineRule="auto"/>
        <w:ind w:left="0" w:firstLine="0"/>
      </w:pPr>
      <w:r w:rsidRPr="0033300C">
        <w:t xml:space="preserve"> </w:t>
      </w:r>
    </w:p>
    <w:p w:rsidR="001A46BD" w:rsidRPr="0033300C" w:rsidRDefault="00C901E2">
      <w:pPr>
        <w:numPr>
          <w:ilvl w:val="0"/>
          <w:numId w:val="1"/>
        </w:numPr>
        <w:spacing w:after="7" w:line="251" w:lineRule="auto"/>
        <w:ind w:right="385" w:hanging="703"/>
      </w:pPr>
      <w:r w:rsidRPr="0033300C">
        <w:t xml:space="preserve">Follow-up </w:t>
      </w:r>
    </w:p>
    <w:p w:rsidR="001A46BD" w:rsidRPr="0033300C" w:rsidRDefault="00C901E2">
      <w:pPr>
        <w:spacing w:after="0" w:line="259" w:lineRule="auto"/>
        <w:ind w:left="0" w:firstLine="0"/>
      </w:pPr>
      <w:r w:rsidRPr="0033300C">
        <w:t xml:space="preserve"> </w:t>
      </w:r>
    </w:p>
    <w:p w:rsidR="001A46BD" w:rsidRPr="0033300C" w:rsidRDefault="001A46BD" w:rsidP="0033300C">
      <w:pPr>
        <w:spacing w:after="0" w:line="259" w:lineRule="auto"/>
        <w:ind w:left="0" w:firstLine="0"/>
      </w:pPr>
    </w:p>
    <w:p w:rsidR="001A46BD" w:rsidRPr="0033300C" w:rsidRDefault="00C901E2">
      <w:pPr>
        <w:spacing w:after="0" w:line="259" w:lineRule="auto"/>
        <w:ind w:left="0" w:hanging="10"/>
      </w:pPr>
      <w:r w:rsidRPr="0033300C">
        <w:rPr>
          <w:b/>
          <w:color w:val="1F497C"/>
          <w:u w:val="single" w:color="1F497C"/>
        </w:rPr>
        <w:t>Disclaimer</w:t>
      </w:r>
      <w:r w:rsidRPr="0033300C">
        <w:rPr>
          <w:rFonts w:ascii="Times New Roman" w:eastAsia="Times New Roman" w:hAnsi="Times New Roman" w:cs="Times New Roman"/>
        </w:rPr>
        <w:t xml:space="preserve"> </w:t>
      </w:r>
    </w:p>
    <w:p w:rsidR="001A46BD" w:rsidRPr="0033300C" w:rsidRDefault="00C901E2">
      <w:pPr>
        <w:spacing w:after="0" w:line="259" w:lineRule="auto"/>
        <w:ind w:left="0" w:firstLine="0"/>
      </w:pPr>
      <w:r w:rsidRPr="0033300C">
        <w:t xml:space="preserve"> </w:t>
      </w:r>
    </w:p>
    <w:p w:rsidR="001A46BD" w:rsidRPr="0033300C" w:rsidRDefault="00C901E2" w:rsidP="0033300C">
      <w:pPr>
        <w:spacing w:after="32" w:line="251" w:lineRule="auto"/>
        <w:ind w:left="-7" w:right="385"/>
      </w:pPr>
      <w:r w:rsidRPr="0033300C">
        <w:t>Dit Multidisciplinair Oncologisch Handboek vat de globale aanpa</w:t>
      </w:r>
      <w:r w:rsidR="0033300C">
        <w:t>k van borsttumoren samen, zoals</w:t>
      </w:r>
      <w:r w:rsidRPr="0033300C">
        <w:t xml:space="preserve"> actueel toegepast in de Ziekenhuizen AZ Delta en het Sint Andriesziekenhuis te Tielt.</w:t>
      </w:r>
      <w:r w:rsidRPr="0033300C">
        <w:rPr>
          <w:rFonts w:ascii="Times New Roman" w:eastAsia="Times New Roman" w:hAnsi="Times New Roman" w:cs="Times New Roman"/>
        </w:rPr>
        <w:t xml:space="preserve"> </w:t>
      </w:r>
    </w:p>
    <w:p w:rsidR="001A46BD" w:rsidRPr="0033300C" w:rsidRDefault="0033300C" w:rsidP="0033300C">
      <w:pPr>
        <w:spacing w:after="0" w:line="241" w:lineRule="auto"/>
        <w:ind w:left="2" w:right="457" w:firstLine="0"/>
      </w:pPr>
      <w:r>
        <w:t xml:space="preserve">De </w:t>
      </w:r>
      <w:r w:rsidR="00C901E2" w:rsidRPr="0033300C">
        <w:t>aangewende behandelingen kunnen evenwel altijd wijzigen in functie van de snelle evolutie van de wetenschappelijke kennis over en beschikbare middelen binnen deze uiterst snel evoluerende tak van de Geneeskunde.</w:t>
      </w:r>
      <w:r w:rsidR="00C901E2" w:rsidRPr="0033300C">
        <w:rPr>
          <w:rFonts w:ascii="Times New Roman" w:eastAsia="Times New Roman" w:hAnsi="Times New Roman" w:cs="Times New Roman"/>
        </w:rPr>
        <w:t xml:space="preserve"> </w:t>
      </w:r>
    </w:p>
    <w:p w:rsidR="001A46BD" w:rsidRPr="0033300C" w:rsidRDefault="00C901E2" w:rsidP="0033300C">
      <w:pPr>
        <w:spacing w:after="32" w:line="251" w:lineRule="auto"/>
        <w:ind w:left="-7" w:right="385"/>
      </w:pPr>
      <w:r w:rsidRPr="0033300C">
        <w:t>De therapie dient tevens steeds getoetst te worden aan de specif</w:t>
      </w:r>
      <w:r w:rsidR="0033300C">
        <w:t>ieke klinische gegevens van een</w:t>
      </w:r>
      <w:r w:rsidRPr="0033300C">
        <w:t xml:space="preserve"> individuele patiënt.</w:t>
      </w:r>
      <w:r w:rsidRPr="0033300C">
        <w:rPr>
          <w:rFonts w:ascii="Times New Roman" w:eastAsia="Times New Roman" w:hAnsi="Times New Roman" w:cs="Times New Roman"/>
        </w:rPr>
        <w:t xml:space="preserve"> </w:t>
      </w:r>
    </w:p>
    <w:p w:rsidR="001A46BD" w:rsidRPr="0033300C" w:rsidRDefault="00C901E2" w:rsidP="0033300C">
      <w:pPr>
        <w:spacing w:after="0" w:line="251" w:lineRule="auto"/>
        <w:ind w:left="-7" w:right="821"/>
      </w:pPr>
      <w:r w:rsidRPr="0033300C">
        <w:t>Elke nieuwe behandeling w</w:t>
      </w:r>
      <w:r w:rsidR="0033300C">
        <w:t>ordt dan ook best via een MOC (‘</w:t>
      </w:r>
      <w:r w:rsidRPr="0033300C">
        <w:t>Multidiscplinair Oncologisch Consult‘) bespreking bekrachtigd. Het Multidisciplinair Oncologisch Handboek vervangt deze MOC niet. In functie van de klinische bevindingen en de ervaringen binnen de Multidisciplinaire Oncologische Teams kan voor een patiënt immers altijd afgeweken worden van de algemene richtlijnen die in dit Handboek vermeld staan. Iedere arts blijft individueel verantwoordelijk voor de behandelingen  die zij/hij voorschrijft.</w:t>
      </w:r>
      <w:r w:rsidRPr="0033300C">
        <w:rPr>
          <w:rFonts w:ascii="Times New Roman" w:eastAsia="Times New Roman" w:hAnsi="Times New Roman" w:cs="Times New Roman"/>
        </w:rPr>
        <w:t xml:space="preserve"> </w:t>
      </w:r>
    </w:p>
    <w:p w:rsidR="00100586" w:rsidRPr="0033300C" w:rsidRDefault="00C901E2" w:rsidP="0033300C">
      <w:pPr>
        <w:spacing w:after="0" w:line="293" w:lineRule="auto"/>
        <w:ind w:left="0" w:right="539" w:firstLine="0"/>
        <w:rPr>
          <w:rFonts w:ascii="Times New Roman" w:eastAsia="Times New Roman" w:hAnsi="Times New Roman" w:cs="Times New Roman"/>
        </w:rPr>
      </w:pPr>
      <w:r w:rsidRPr="0033300C">
        <w:t>De Multidisciplinaire Oncologische Werkgroepen distantiëren zich van enige verantwoordelijkheid wanneer de bovenvermelde richtlijnen door derden gebruikt zouden worden.</w:t>
      </w:r>
      <w:r w:rsidRPr="0033300C">
        <w:rPr>
          <w:rFonts w:ascii="Times New Roman" w:eastAsia="Times New Roman" w:hAnsi="Times New Roman" w:cs="Times New Roman"/>
        </w:rPr>
        <w:t xml:space="preserve"> </w:t>
      </w:r>
      <w:r w:rsidR="0033300C">
        <w:rPr>
          <w:rFonts w:ascii="Times New Roman" w:eastAsia="Times New Roman" w:hAnsi="Times New Roman" w:cs="Times New Roman"/>
        </w:rPr>
        <w:br w:type="page"/>
      </w:r>
    </w:p>
    <w:p w:rsidR="001A46BD" w:rsidRDefault="00C901E2">
      <w:pPr>
        <w:spacing w:after="0" w:line="259" w:lineRule="auto"/>
        <w:ind w:left="0" w:hanging="10"/>
      </w:pPr>
      <w:r>
        <w:rPr>
          <w:b/>
          <w:color w:val="1F497C"/>
          <w:u w:val="single" w:color="1F497C"/>
        </w:rPr>
        <w:lastRenderedPageBreak/>
        <w:t>Ledenlijst werkgroep</w:t>
      </w:r>
      <w:r>
        <w:rPr>
          <w:rFonts w:ascii="Times New Roman" w:eastAsia="Times New Roman" w:hAnsi="Times New Roman" w:cs="Times New Roman"/>
          <w:sz w:val="20"/>
        </w:rPr>
        <w:t xml:space="preserve"> </w:t>
      </w:r>
    </w:p>
    <w:p w:rsidR="001A46BD" w:rsidRDefault="00C901E2">
      <w:pPr>
        <w:spacing w:line="259" w:lineRule="auto"/>
        <w:ind w:left="5" w:firstLine="0"/>
      </w:pPr>
      <w:r>
        <w:rPr>
          <w:rFonts w:ascii="Times New Roman" w:eastAsia="Times New Roman" w:hAnsi="Times New Roman" w:cs="Times New Roman"/>
          <w:sz w:val="20"/>
        </w:rPr>
        <w:t xml:space="preserve"> </w:t>
      </w:r>
    </w:p>
    <w:p w:rsidR="0033300C" w:rsidRDefault="00C901E2" w:rsidP="0033300C">
      <w:pPr>
        <w:ind w:left="0" w:right="467" w:firstLine="0"/>
      </w:pPr>
      <w:r>
        <w:t xml:space="preserve">Borstkliniek </w:t>
      </w:r>
    </w:p>
    <w:p w:rsidR="001A46BD" w:rsidRDefault="00101F72" w:rsidP="0033300C">
      <w:pPr>
        <w:ind w:left="0" w:right="467" w:firstLine="0"/>
      </w:pPr>
      <w:r>
        <w:t>AZ Delta</w:t>
      </w:r>
    </w:p>
    <w:p w:rsidR="001A46BD" w:rsidRDefault="00C901E2">
      <w:pPr>
        <w:spacing w:after="0" w:line="259" w:lineRule="auto"/>
        <w:ind w:left="706" w:firstLine="0"/>
      </w:pPr>
      <w:r>
        <w:t xml:space="preserve"> </w:t>
      </w:r>
    </w:p>
    <w:p w:rsidR="00100586" w:rsidRPr="00101F72" w:rsidRDefault="0033300C">
      <w:pPr>
        <w:ind w:left="17" w:right="6393"/>
      </w:pPr>
      <w:r w:rsidRPr="00101F72">
        <w:t>D</w:t>
      </w:r>
      <w:r w:rsidR="00C901E2" w:rsidRPr="00101F72">
        <w:t>r</w:t>
      </w:r>
      <w:r w:rsidRPr="00101F72">
        <w:t>.</w:t>
      </w:r>
      <w:r w:rsidR="00C901E2" w:rsidRPr="00101F72">
        <w:t xml:space="preserve"> Barbara Bussels  </w:t>
      </w:r>
    </w:p>
    <w:p w:rsidR="00100586" w:rsidRPr="00101F72" w:rsidRDefault="0033300C">
      <w:pPr>
        <w:ind w:left="17" w:right="6393"/>
      </w:pPr>
      <w:r w:rsidRPr="00101F72">
        <w:t>D</w:t>
      </w:r>
      <w:r w:rsidR="00C901E2" w:rsidRPr="00101F72">
        <w:t>r</w:t>
      </w:r>
      <w:r w:rsidRPr="00101F72">
        <w:t>.</w:t>
      </w:r>
      <w:r w:rsidR="00C901E2" w:rsidRPr="00101F72">
        <w:t xml:space="preserve"> Francis Brouns </w:t>
      </w:r>
    </w:p>
    <w:p w:rsidR="00100586" w:rsidRPr="00101F72" w:rsidRDefault="0033300C">
      <w:pPr>
        <w:ind w:left="17" w:right="6393"/>
      </w:pPr>
      <w:r w:rsidRPr="00101F72">
        <w:t>D</w:t>
      </w:r>
      <w:r w:rsidR="00C901E2" w:rsidRPr="00101F72">
        <w:t>r</w:t>
      </w:r>
      <w:r w:rsidRPr="00101F72">
        <w:t>.</w:t>
      </w:r>
      <w:r w:rsidR="00C901E2" w:rsidRPr="00101F72">
        <w:t xml:space="preserve"> Helga Hellemans </w:t>
      </w:r>
    </w:p>
    <w:p w:rsidR="00100586" w:rsidRPr="00101F72" w:rsidRDefault="0033300C">
      <w:pPr>
        <w:ind w:left="17" w:right="6393"/>
      </w:pPr>
      <w:r w:rsidRPr="00101F72">
        <w:t>D</w:t>
      </w:r>
      <w:r w:rsidR="00C901E2" w:rsidRPr="00101F72">
        <w:t>r</w:t>
      </w:r>
      <w:r w:rsidRPr="00101F72">
        <w:t>.</w:t>
      </w:r>
      <w:r w:rsidR="00C901E2" w:rsidRPr="00101F72">
        <w:t xml:space="preserve"> Kristien Watty</w:t>
      </w:r>
    </w:p>
    <w:p w:rsidR="00100586" w:rsidRPr="005124D2" w:rsidRDefault="0033300C">
      <w:pPr>
        <w:ind w:left="17" w:right="6393"/>
        <w:rPr>
          <w:lang w:val="en-US"/>
        </w:rPr>
      </w:pPr>
      <w:r w:rsidRPr="005124D2">
        <w:rPr>
          <w:lang w:val="en-US"/>
        </w:rPr>
        <w:t>D</w:t>
      </w:r>
      <w:r w:rsidR="00C901E2" w:rsidRPr="005124D2">
        <w:rPr>
          <w:lang w:val="en-US"/>
        </w:rPr>
        <w:t>r</w:t>
      </w:r>
      <w:r w:rsidRPr="005124D2">
        <w:rPr>
          <w:lang w:val="en-US"/>
        </w:rPr>
        <w:t>.</w:t>
      </w:r>
      <w:r w:rsidR="00C901E2" w:rsidRPr="005124D2">
        <w:rPr>
          <w:lang w:val="en-US"/>
        </w:rPr>
        <w:t xml:space="preserve"> Inge Cooremans </w:t>
      </w:r>
    </w:p>
    <w:p w:rsidR="00100586" w:rsidRPr="005124D2" w:rsidRDefault="0033300C">
      <w:pPr>
        <w:ind w:left="17" w:right="6393"/>
        <w:rPr>
          <w:lang w:val="en-US"/>
        </w:rPr>
      </w:pPr>
      <w:r w:rsidRPr="005124D2">
        <w:rPr>
          <w:lang w:val="en-US"/>
        </w:rPr>
        <w:t>D</w:t>
      </w:r>
      <w:r w:rsidR="00C901E2" w:rsidRPr="005124D2">
        <w:rPr>
          <w:lang w:val="en-US"/>
        </w:rPr>
        <w:t>r</w:t>
      </w:r>
      <w:r w:rsidRPr="005124D2">
        <w:rPr>
          <w:lang w:val="en-US"/>
        </w:rPr>
        <w:t>.</w:t>
      </w:r>
      <w:r w:rsidR="00C901E2" w:rsidRPr="005124D2">
        <w:rPr>
          <w:lang w:val="en-US"/>
        </w:rPr>
        <w:t xml:space="preserve"> Patrick Vuylsteke </w:t>
      </w:r>
    </w:p>
    <w:p w:rsidR="00100586" w:rsidRPr="005124D2" w:rsidRDefault="0033300C">
      <w:pPr>
        <w:ind w:left="17" w:right="6393"/>
        <w:rPr>
          <w:lang w:val="en-US"/>
        </w:rPr>
      </w:pPr>
      <w:r w:rsidRPr="005124D2">
        <w:rPr>
          <w:lang w:val="en-US"/>
        </w:rPr>
        <w:t>D</w:t>
      </w:r>
      <w:r w:rsidR="00C901E2" w:rsidRPr="005124D2">
        <w:rPr>
          <w:lang w:val="en-US"/>
        </w:rPr>
        <w:t>r</w:t>
      </w:r>
      <w:r w:rsidRPr="005124D2">
        <w:rPr>
          <w:lang w:val="en-US"/>
        </w:rPr>
        <w:t>.</w:t>
      </w:r>
      <w:r w:rsidR="00C901E2" w:rsidRPr="005124D2">
        <w:rPr>
          <w:lang w:val="en-US"/>
        </w:rPr>
        <w:t xml:space="preserve"> Frederik Rosseel </w:t>
      </w:r>
    </w:p>
    <w:p w:rsidR="00100586" w:rsidRPr="005124D2" w:rsidRDefault="0033300C">
      <w:pPr>
        <w:ind w:left="17" w:right="6393"/>
        <w:rPr>
          <w:lang w:val="en-US"/>
        </w:rPr>
      </w:pPr>
      <w:r w:rsidRPr="005124D2">
        <w:rPr>
          <w:lang w:val="en-US"/>
        </w:rPr>
        <w:t>D</w:t>
      </w:r>
      <w:r w:rsidR="00C901E2" w:rsidRPr="005124D2">
        <w:rPr>
          <w:lang w:val="en-US"/>
        </w:rPr>
        <w:t>r</w:t>
      </w:r>
      <w:r w:rsidRPr="005124D2">
        <w:rPr>
          <w:lang w:val="en-US"/>
        </w:rPr>
        <w:t>.</w:t>
      </w:r>
      <w:r w:rsidR="00C901E2" w:rsidRPr="005124D2">
        <w:rPr>
          <w:lang w:val="en-US"/>
        </w:rPr>
        <w:t xml:space="preserve"> Murielle Herman </w:t>
      </w:r>
    </w:p>
    <w:p w:rsidR="00100586" w:rsidRPr="00101F72" w:rsidRDefault="0033300C">
      <w:pPr>
        <w:ind w:left="17" w:right="6393"/>
        <w:rPr>
          <w:lang w:val="en-US"/>
        </w:rPr>
      </w:pPr>
      <w:r w:rsidRPr="00101F72">
        <w:rPr>
          <w:lang w:val="en-US"/>
        </w:rPr>
        <w:t>D</w:t>
      </w:r>
      <w:r w:rsidR="00C901E2" w:rsidRPr="00101F72">
        <w:rPr>
          <w:lang w:val="en-US"/>
        </w:rPr>
        <w:t>r</w:t>
      </w:r>
      <w:r w:rsidRPr="00101F72">
        <w:rPr>
          <w:lang w:val="en-US"/>
        </w:rPr>
        <w:t xml:space="preserve">. </w:t>
      </w:r>
      <w:r w:rsidR="00C901E2" w:rsidRPr="00101F72">
        <w:rPr>
          <w:lang w:val="en-US"/>
        </w:rPr>
        <w:t xml:space="preserve">Birgit Heremans </w:t>
      </w:r>
    </w:p>
    <w:p w:rsidR="00100586" w:rsidRPr="00101F72" w:rsidRDefault="0033300C">
      <w:pPr>
        <w:ind w:left="17" w:right="6393"/>
        <w:rPr>
          <w:lang w:val="en-US"/>
        </w:rPr>
      </w:pPr>
      <w:r w:rsidRPr="00101F72">
        <w:rPr>
          <w:lang w:val="en-US"/>
        </w:rPr>
        <w:t>D</w:t>
      </w:r>
      <w:r w:rsidR="00C901E2" w:rsidRPr="00101F72">
        <w:rPr>
          <w:lang w:val="en-US"/>
        </w:rPr>
        <w:t>r</w:t>
      </w:r>
      <w:r w:rsidRPr="00101F72">
        <w:rPr>
          <w:lang w:val="en-US"/>
        </w:rPr>
        <w:t>.</w:t>
      </w:r>
      <w:r w:rsidR="00C901E2" w:rsidRPr="00101F72">
        <w:rPr>
          <w:lang w:val="en-US"/>
        </w:rPr>
        <w:t xml:space="preserve"> Thomas Backaert </w:t>
      </w:r>
    </w:p>
    <w:p w:rsidR="00100586" w:rsidRPr="00101F72" w:rsidRDefault="0033300C">
      <w:pPr>
        <w:ind w:left="17" w:right="6393"/>
      </w:pPr>
      <w:r w:rsidRPr="00101F72">
        <w:t>D</w:t>
      </w:r>
      <w:r w:rsidR="00C901E2" w:rsidRPr="00101F72">
        <w:t>r</w:t>
      </w:r>
      <w:r w:rsidRPr="00101F72">
        <w:t>.</w:t>
      </w:r>
      <w:r w:rsidR="00C901E2" w:rsidRPr="00101F72">
        <w:t xml:space="preserve"> Marc Baekelandt</w:t>
      </w:r>
    </w:p>
    <w:p w:rsidR="00100586" w:rsidRPr="00101F72" w:rsidRDefault="0033300C">
      <w:pPr>
        <w:ind w:left="17" w:right="6393"/>
      </w:pPr>
      <w:r w:rsidRPr="00101F72">
        <w:t>D</w:t>
      </w:r>
      <w:r w:rsidR="00C901E2" w:rsidRPr="00101F72">
        <w:t>r</w:t>
      </w:r>
      <w:r w:rsidRPr="00101F72">
        <w:t>.</w:t>
      </w:r>
      <w:r w:rsidR="00101F72" w:rsidRPr="00101F72">
        <w:t xml:space="preserve"> Ann T</w:t>
      </w:r>
      <w:r w:rsidR="00C901E2" w:rsidRPr="00101F72">
        <w:t xml:space="preserve">ieleman </w:t>
      </w:r>
    </w:p>
    <w:p w:rsidR="00100586" w:rsidRPr="00101F72" w:rsidRDefault="0033300C">
      <w:pPr>
        <w:ind w:left="17" w:right="6393"/>
      </w:pPr>
      <w:r w:rsidRPr="00101F72">
        <w:t>D</w:t>
      </w:r>
      <w:r w:rsidR="00C901E2" w:rsidRPr="00101F72">
        <w:t>r</w:t>
      </w:r>
      <w:r w:rsidRPr="00101F72">
        <w:t>.</w:t>
      </w:r>
      <w:r w:rsidR="00C901E2" w:rsidRPr="00101F72">
        <w:t xml:space="preserve"> Karolien Boeren </w:t>
      </w:r>
    </w:p>
    <w:p w:rsidR="00101F72" w:rsidRPr="00101F72" w:rsidRDefault="00101F72">
      <w:pPr>
        <w:ind w:left="17" w:right="6393"/>
      </w:pPr>
      <w:r w:rsidRPr="00101F72">
        <w:t>Dr. Franceska Dedeurwaerdere</w:t>
      </w:r>
    </w:p>
    <w:p w:rsidR="00100586" w:rsidRPr="00101F72" w:rsidRDefault="0033300C">
      <w:pPr>
        <w:ind w:left="17" w:right="6393"/>
      </w:pPr>
      <w:r w:rsidRPr="00101F72">
        <w:t>D</w:t>
      </w:r>
      <w:r w:rsidR="00C901E2" w:rsidRPr="00101F72">
        <w:t>r</w:t>
      </w:r>
      <w:r w:rsidRPr="00101F72">
        <w:t>.</w:t>
      </w:r>
      <w:r w:rsidR="00C901E2" w:rsidRPr="00101F72">
        <w:t xml:space="preserve"> Veerle Mertens </w:t>
      </w:r>
    </w:p>
    <w:p w:rsidR="00100586" w:rsidRPr="00101F72" w:rsidRDefault="0033300C">
      <w:pPr>
        <w:ind w:left="17" w:right="6393"/>
      </w:pPr>
      <w:r w:rsidRPr="00101F72">
        <w:t>D</w:t>
      </w:r>
      <w:r w:rsidR="00C901E2" w:rsidRPr="00101F72">
        <w:t>r</w:t>
      </w:r>
      <w:r w:rsidRPr="00101F72">
        <w:t>.</w:t>
      </w:r>
      <w:r w:rsidR="00C901E2" w:rsidRPr="00101F72">
        <w:t xml:space="preserve"> Ann Marie Leemans </w:t>
      </w:r>
    </w:p>
    <w:p w:rsidR="00100586" w:rsidRPr="00101F72" w:rsidRDefault="0033300C">
      <w:pPr>
        <w:ind w:left="17" w:right="6393"/>
        <w:rPr>
          <w:rFonts w:ascii="Times New Roman" w:eastAsia="Times New Roman" w:hAnsi="Times New Roman" w:cs="Times New Roman"/>
        </w:rPr>
      </w:pPr>
      <w:r w:rsidRPr="00101F72">
        <w:t>D</w:t>
      </w:r>
      <w:r w:rsidR="00C901E2" w:rsidRPr="00101F72">
        <w:t>r</w:t>
      </w:r>
      <w:r w:rsidRPr="00101F72">
        <w:t>.</w:t>
      </w:r>
      <w:r w:rsidR="00C901E2" w:rsidRPr="00101F72">
        <w:t xml:space="preserve"> Barbara Stragier </w:t>
      </w:r>
      <w:r w:rsidR="00C901E2" w:rsidRPr="00101F72">
        <w:rPr>
          <w:rFonts w:ascii="Times New Roman" w:eastAsia="Times New Roman" w:hAnsi="Times New Roman" w:cs="Times New Roman"/>
        </w:rPr>
        <w:t xml:space="preserve"> </w:t>
      </w:r>
    </w:p>
    <w:p w:rsidR="00100586" w:rsidRPr="00101F72" w:rsidRDefault="0033300C">
      <w:pPr>
        <w:ind w:left="17" w:right="6393"/>
      </w:pPr>
      <w:r w:rsidRPr="00101F72">
        <w:t>D</w:t>
      </w:r>
      <w:r w:rsidR="00C901E2" w:rsidRPr="00101F72">
        <w:t>r</w:t>
      </w:r>
      <w:r w:rsidRPr="00101F72">
        <w:t>.</w:t>
      </w:r>
      <w:r w:rsidR="00C901E2" w:rsidRPr="00101F72">
        <w:t xml:space="preserve"> Karin Schotte </w:t>
      </w:r>
    </w:p>
    <w:p w:rsidR="00100586" w:rsidRPr="00101F72" w:rsidRDefault="0033300C">
      <w:pPr>
        <w:ind w:left="17" w:right="6393"/>
      </w:pPr>
      <w:r w:rsidRPr="00101F72">
        <w:t>D</w:t>
      </w:r>
      <w:r w:rsidR="00C901E2" w:rsidRPr="00101F72">
        <w:t>r</w:t>
      </w:r>
      <w:r w:rsidRPr="00101F72">
        <w:t>.</w:t>
      </w:r>
      <w:r w:rsidR="00C901E2" w:rsidRPr="00101F72">
        <w:t xml:space="preserve"> Birgit Mispelaere </w:t>
      </w:r>
    </w:p>
    <w:p w:rsidR="001A46BD" w:rsidRPr="00101F72" w:rsidRDefault="0033300C">
      <w:pPr>
        <w:ind w:left="17" w:right="6393"/>
      </w:pPr>
      <w:r w:rsidRPr="00101F72">
        <w:t xml:space="preserve">Dr. </w:t>
      </w:r>
      <w:r w:rsidR="00C901E2" w:rsidRPr="00101F72">
        <w:t xml:space="preserve">Caroline Sweldens </w:t>
      </w:r>
    </w:p>
    <w:p w:rsidR="00100586" w:rsidRPr="00101F72" w:rsidRDefault="0033300C">
      <w:pPr>
        <w:ind w:left="17" w:right="7555"/>
      </w:pPr>
      <w:r w:rsidRPr="00101F72">
        <w:t>D</w:t>
      </w:r>
      <w:r w:rsidR="00C901E2" w:rsidRPr="00101F72">
        <w:t>r</w:t>
      </w:r>
      <w:r w:rsidRPr="00101F72">
        <w:t>.</w:t>
      </w:r>
      <w:r w:rsidR="00C901E2" w:rsidRPr="00101F72">
        <w:t xml:space="preserve"> Kristoff Muylle </w:t>
      </w:r>
    </w:p>
    <w:p w:rsidR="00101F72" w:rsidRPr="00101F72" w:rsidRDefault="0033300C" w:rsidP="00101F72">
      <w:pPr>
        <w:ind w:left="17" w:right="7555"/>
      </w:pPr>
      <w:r w:rsidRPr="00101F72">
        <w:t>D</w:t>
      </w:r>
      <w:r w:rsidR="00C901E2" w:rsidRPr="00101F72">
        <w:t>r</w:t>
      </w:r>
      <w:r w:rsidRPr="00101F72">
        <w:t>.</w:t>
      </w:r>
      <w:r w:rsidR="00C901E2" w:rsidRPr="00101F72">
        <w:t xml:space="preserve"> Bruce Poppe </w:t>
      </w:r>
    </w:p>
    <w:p w:rsidR="00101F72" w:rsidRPr="00101F72" w:rsidRDefault="0033300C">
      <w:pPr>
        <w:ind w:left="17" w:right="7555"/>
      </w:pPr>
      <w:r w:rsidRPr="00101F72">
        <w:t>D</w:t>
      </w:r>
      <w:r w:rsidR="00C901E2" w:rsidRPr="00101F72">
        <w:t>r</w:t>
      </w:r>
      <w:r w:rsidRPr="00101F72">
        <w:t>.</w:t>
      </w:r>
      <w:r w:rsidR="00C901E2" w:rsidRPr="00101F72">
        <w:t xml:space="preserve"> Robin de Putter </w:t>
      </w:r>
    </w:p>
    <w:p w:rsidR="00101F72" w:rsidRPr="00101F72" w:rsidRDefault="00101F72" w:rsidP="00101F72">
      <w:pPr>
        <w:ind w:left="17" w:right="6393"/>
      </w:pPr>
      <w:r w:rsidRPr="00101F72">
        <w:t>Dr. Marc Vandevoort</w:t>
      </w:r>
    </w:p>
    <w:p w:rsidR="001A46BD" w:rsidRPr="00101F72" w:rsidRDefault="0033300C">
      <w:pPr>
        <w:ind w:left="17" w:right="7555"/>
      </w:pPr>
      <w:r w:rsidRPr="00101F72">
        <w:t>D</w:t>
      </w:r>
      <w:r w:rsidR="00C901E2" w:rsidRPr="00101F72">
        <w:t>r</w:t>
      </w:r>
      <w:r w:rsidRPr="00101F72">
        <w:t>.</w:t>
      </w:r>
      <w:r w:rsidR="00C901E2" w:rsidRPr="00101F72">
        <w:t xml:space="preserve"> Gerd Fabré </w:t>
      </w:r>
    </w:p>
    <w:p w:rsidR="001A46BD" w:rsidRDefault="001A46BD">
      <w:pPr>
        <w:spacing w:after="0" w:line="259" w:lineRule="auto"/>
        <w:ind w:left="5" w:firstLine="0"/>
      </w:pPr>
    </w:p>
    <w:p w:rsidR="0033300C" w:rsidRPr="00101F72" w:rsidRDefault="0033300C">
      <w:pPr>
        <w:spacing w:after="40"/>
        <w:ind w:left="17" w:right="7165"/>
      </w:pPr>
      <w:r w:rsidRPr="00101F72">
        <w:t>Borstkliniek</w:t>
      </w:r>
    </w:p>
    <w:p w:rsidR="001A46BD" w:rsidRPr="00101F72" w:rsidRDefault="00C901E2">
      <w:pPr>
        <w:spacing w:after="40"/>
        <w:ind w:left="17" w:right="7165"/>
      </w:pPr>
      <w:r w:rsidRPr="00101F72">
        <w:t>Tielt</w:t>
      </w:r>
      <w:r w:rsidRPr="00101F72">
        <w:rPr>
          <w:rFonts w:ascii="Times New Roman" w:eastAsia="Times New Roman" w:hAnsi="Times New Roman" w:cs="Times New Roman"/>
        </w:rPr>
        <w:t xml:space="preserve"> </w:t>
      </w:r>
    </w:p>
    <w:p w:rsidR="001A46BD" w:rsidRPr="00101F72" w:rsidRDefault="00C901E2">
      <w:pPr>
        <w:spacing w:after="8" w:line="259" w:lineRule="auto"/>
        <w:ind w:left="5" w:firstLine="0"/>
      </w:pPr>
      <w:r w:rsidRPr="00101F72">
        <w:rPr>
          <w:rFonts w:ascii="Times New Roman" w:eastAsia="Times New Roman" w:hAnsi="Times New Roman" w:cs="Times New Roman"/>
        </w:rPr>
        <w:t xml:space="preserve">  </w:t>
      </w:r>
    </w:p>
    <w:p w:rsidR="001A46BD" w:rsidRPr="00101F72" w:rsidRDefault="0033300C">
      <w:pPr>
        <w:spacing w:line="262" w:lineRule="auto"/>
        <w:ind w:left="19" w:right="7502" w:hanging="10"/>
      </w:pPr>
      <w:r w:rsidRPr="00101F72">
        <w:t>D</w:t>
      </w:r>
      <w:r w:rsidR="00C901E2" w:rsidRPr="00101F72">
        <w:t>r</w:t>
      </w:r>
      <w:r w:rsidRPr="00101F72">
        <w:t>. Leen De Backer Dr. Pascale Wilmes Dr.</w:t>
      </w:r>
      <w:r w:rsidR="00101F72" w:rsidRPr="00101F72">
        <w:t xml:space="preserve"> Veerle Lampaert  Dr. Mehr</w:t>
      </w:r>
      <w:r w:rsidR="00C901E2" w:rsidRPr="00101F72">
        <w:t xml:space="preserve">dad Biglari </w:t>
      </w:r>
    </w:p>
    <w:p w:rsidR="001A46BD" w:rsidRPr="00101F72" w:rsidRDefault="00101F72">
      <w:pPr>
        <w:spacing w:line="262" w:lineRule="auto"/>
        <w:ind w:left="19" w:right="510" w:hanging="10"/>
      </w:pPr>
      <w:r w:rsidRPr="00101F72">
        <w:t xml:space="preserve">Dr. </w:t>
      </w:r>
      <w:r w:rsidR="00C901E2" w:rsidRPr="00101F72">
        <w:t xml:space="preserve">Griet Hoste </w:t>
      </w:r>
      <w:r w:rsidR="00C901E2" w:rsidRPr="00101F72">
        <w:rPr>
          <w:rFonts w:ascii="Times New Roman" w:eastAsia="Times New Roman" w:hAnsi="Times New Roman" w:cs="Times New Roman"/>
        </w:rPr>
        <w:t xml:space="preserve"> </w:t>
      </w:r>
    </w:p>
    <w:p w:rsidR="001A46BD" w:rsidRDefault="00C901E2">
      <w:pPr>
        <w:spacing w:after="35" w:line="216" w:lineRule="auto"/>
        <w:ind w:left="5" w:right="9438" w:firstLine="0"/>
      </w:pPr>
      <w:r>
        <w:rPr>
          <w:rFonts w:ascii="Times New Roman" w:eastAsia="Times New Roman" w:hAnsi="Times New Roman" w:cs="Times New Roman"/>
          <w:sz w:val="20"/>
        </w:rPr>
        <w:t xml:space="preserve">  </w:t>
      </w:r>
    </w:p>
    <w:p w:rsidR="001A46BD" w:rsidRDefault="00C901E2">
      <w:pPr>
        <w:spacing w:after="0" w:line="259" w:lineRule="auto"/>
        <w:ind w:left="0" w:hanging="10"/>
      </w:pPr>
      <w:r>
        <w:rPr>
          <w:b/>
          <w:color w:val="1F497C"/>
          <w:u w:val="single" w:color="1F497C"/>
        </w:rPr>
        <w:t>Data opmaak / aanpassingen:</w:t>
      </w:r>
      <w:r>
        <w:rPr>
          <w:rFonts w:ascii="Times New Roman" w:eastAsia="Times New Roman" w:hAnsi="Times New Roman" w:cs="Times New Roman"/>
          <w:sz w:val="20"/>
        </w:rPr>
        <w:t xml:space="preserve"> </w:t>
      </w:r>
    </w:p>
    <w:p w:rsidR="001A46BD" w:rsidRDefault="00C901E2">
      <w:pPr>
        <w:spacing w:after="0" w:line="259" w:lineRule="auto"/>
        <w:ind w:left="5" w:firstLine="0"/>
      </w:pPr>
      <w:r>
        <w:rPr>
          <w:rFonts w:ascii="Times New Roman" w:eastAsia="Times New Roman" w:hAnsi="Times New Roman" w:cs="Times New Roman"/>
          <w:sz w:val="20"/>
        </w:rPr>
        <w:t xml:space="preserve"> </w:t>
      </w:r>
    </w:p>
    <w:p w:rsidR="001A46BD" w:rsidRDefault="00C901E2" w:rsidP="00101F72">
      <w:pPr>
        <w:spacing w:after="251" w:line="262" w:lineRule="auto"/>
        <w:ind w:left="0" w:right="510" w:firstLine="0"/>
      </w:pPr>
      <w:r>
        <w:rPr>
          <w:sz w:val="21"/>
        </w:rPr>
        <w:t>16/12/2011</w:t>
      </w:r>
      <w:r w:rsidR="00100586">
        <w:rPr>
          <w:sz w:val="21"/>
        </w:rPr>
        <w:t xml:space="preserve"> -  </w:t>
      </w:r>
      <w:r>
        <w:rPr>
          <w:sz w:val="21"/>
        </w:rPr>
        <w:t xml:space="preserve">4/01/2012 </w:t>
      </w:r>
      <w:r w:rsidR="00100586">
        <w:rPr>
          <w:sz w:val="21"/>
        </w:rPr>
        <w:t xml:space="preserve">- </w:t>
      </w:r>
      <w:r>
        <w:rPr>
          <w:sz w:val="21"/>
        </w:rPr>
        <w:t xml:space="preserve">06/2014 </w:t>
      </w:r>
      <w:r w:rsidR="00100586">
        <w:rPr>
          <w:sz w:val="21"/>
        </w:rPr>
        <w:t xml:space="preserve">- </w:t>
      </w:r>
      <w:r>
        <w:rPr>
          <w:sz w:val="21"/>
        </w:rPr>
        <w:t xml:space="preserve">23/04/2015 </w:t>
      </w:r>
      <w:r w:rsidR="00100586">
        <w:rPr>
          <w:sz w:val="21"/>
        </w:rPr>
        <w:t xml:space="preserve">- </w:t>
      </w:r>
      <w:r>
        <w:rPr>
          <w:sz w:val="21"/>
        </w:rPr>
        <w:t xml:space="preserve">28/05/2015 </w:t>
      </w:r>
      <w:r w:rsidR="00100586">
        <w:rPr>
          <w:sz w:val="21"/>
        </w:rPr>
        <w:t xml:space="preserve">- </w:t>
      </w:r>
      <w:r>
        <w:rPr>
          <w:sz w:val="21"/>
        </w:rPr>
        <w:t xml:space="preserve">27/9/2018 </w:t>
      </w:r>
      <w:r w:rsidR="00100586">
        <w:rPr>
          <w:sz w:val="21"/>
        </w:rPr>
        <w:t>-</w:t>
      </w:r>
      <w:r w:rsidR="00101F72">
        <w:t xml:space="preserve"> </w:t>
      </w:r>
      <w:r>
        <w:rPr>
          <w:sz w:val="21"/>
        </w:rPr>
        <w:t xml:space="preserve">2/2020 </w:t>
      </w:r>
      <w:r w:rsidR="00100586">
        <w:rPr>
          <w:sz w:val="21"/>
        </w:rPr>
        <w:t>- 9</w:t>
      </w:r>
      <w:r>
        <w:rPr>
          <w:rFonts w:ascii="Times New Roman" w:eastAsia="Times New Roman" w:hAnsi="Times New Roman" w:cs="Times New Roman"/>
        </w:rPr>
        <w:t>/2020</w:t>
      </w:r>
      <w:r w:rsidR="00101F72">
        <w:rPr>
          <w:rFonts w:ascii="Times New Roman" w:eastAsia="Times New Roman" w:hAnsi="Times New Roman" w:cs="Times New Roman"/>
        </w:rPr>
        <w:t xml:space="preserve"> -</w:t>
      </w:r>
      <w:r w:rsidR="00100586">
        <w:rPr>
          <w:rFonts w:ascii="Times New Roman" w:eastAsia="Times New Roman" w:hAnsi="Times New Roman" w:cs="Times New Roman"/>
        </w:rPr>
        <w:t>5/2021</w:t>
      </w:r>
      <w:r>
        <w:br w:type="page"/>
      </w:r>
    </w:p>
    <w:p w:rsidR="001A46BD" w:rsidRDefault="00C901E2">
      <w:pPr>
        <w:spacing w:after="0" w:line="259" w:lineRule="auto"/>
        <w:ind w:left="5" w:firstLine="0"/>
      </w:pPr>
      <w:r>
        <w:rPr>
          <w:rFonts w:ascii="Times New Roman" w:eastAsia="Times New Roman" w:hAnsi="Times New Roman" w:cs="Times New Roman"/>
          <w:sz w:val="20"/>
        </w:rPr>
        <w:lastRenderedPageBreak/>
        <w:t xml:space="preserve"> </w:t>
      </w:r>
    </w:p>
    <w:p w:rsidR="001A46BD" w:rsidRDefault="00C901E2">
      <w:pPr>
        <w:spacing w:after="58" w:line="259" w:lineRule="auto"/>
        <w:ind w:left="5" w:firstLine="0"/>
      </w:pPr>
      <w:r>
        <w:rPr>
          <w:rFonts w:ascii="Times New Roman" w:eastAsia="Times New Roman" w:hAnsi="Times New Roman" w:cs="Times New Roman"/>
          <w:sz w:val="20"/>
        </w:rPr>
        <w:t xml:space="preserve"> </w:t>
      </w:r>
    </w:p>
    <w:p w:rsidR="001A46BD" w:rsidRDefault="00402FD3" w:rsidP="00D13221">
      <w:pPr>
        <w:pStyle w:val="Kop1"/>
        <w:tabs>
          <w:tab w:val="center" w:pos="1276"/>
        </w:tabs>
        <w:ind w:left="0" w:firstLine="0"/>
      </w:pPr>
      <w:r>
        <w:t>1</w:t>
      </w:r>
      <w:r>
        <w:tab/>
      </w:r>
      <w:r w:rsidR="00C901E2">
        <w:t xml:space="preserve">Diagnose </w:t>
      </w:r>
    </w:p>
    <w:p w:rsidR="001A46BD" w:rsidRDefault="00C901E2">
      <w:pPr>
        <w:spacing w:after="33" w:line="259" w:lineRule="auto"/>
        <w:ind w:left="5" w:firstLine="0"/>
      </w:pPr>
      <w:r>
        <w:rPr>
          <w:rFonts w:ascii="Times New Roman" w:eastAsia="Times New Roman" w:hAnsi="Times New Roman" w:cs="Times New Roman"/>
          <w:sz w:val="20"/>
        </w:rPr>
        <w:t xml:space="preserve"> </w:t>
      </w:r>
    </w:p>
    <w:p w:rsidR="001A46BD" w:rsidRDefault="00402FD3">
      <w:pPr>
        <w:pStyle w:val="Kop2"/>
        <w:ind w:left="19"/>
      </w:pPr>
      <w:r>
        <w:t>1.1</w:t>
      </w:r>
      <w:r>
        <w:tab/>
      </w:r>
      <w:r w:rsidR="00C901E2">
        <w:t>Evaluatie borst</w:t>
      </w:r>
      <w:r w:rsidR="00C901E2">
        <w:rPr>
          <w:rFonts w:ascii="Times New Roman" w:eastAsia="Times New Roman" w:hAnsi="Times New Roman" w:cs="Times New Roman"/>
          <w:b w:val="0"/>
          <w:color w:val="000000"/>
          <w:sz w:val="20"/>
        </w:rPr>
        <w:t xml:space="preserve"> </w:t>
      </w:r>
    </w:p>
    <w:p w:rsidR="001A46BD" w:rsidRDefault="00C901E2">
      <w:pPr>
        <w:spacing w:after="15" w:line="259" w:lineRule="auto"/>
        <w:ind w:left="5" w:firstLine="0"/>
      </w:pPr>
      <w:r>
        <w:rPr>
          <w:rFonts w:ascii="Times New Roman" w:eastAsia="Times New Roman" w:hAnsi="Times New Roman" w:cs="Times New Roman"/>
          <w:sz w:val="20"/>
        </w:rPr>
        <w:t xml:space="preserve"> </w:t>
      </w:r>
    </w:p>
    <w:p w:rsidR="001A46BD" w:rsidRDefault="00402FD3">
      <w:pPr>
        <w:spacing w:after="4" w:line="268" w:lineRule="auto"/>
        <w:ind w:left="0" w:hanging="10"/>
      </w:pPr>
      <w:r>
        <w:rPr>
          <w:color w:val="C00000"/>
          <w:sz w:val="24"/>
        </w:rPr>
        <w:t>1.1.1</w:t>
      </w:r>
      <w:r>
        <w:rPr>
          <w:color w:val="C00000"/>
          <w:sz w:val="24"/>
        </w:rPr>
        <w:tab/>
      </w:r>
      <w:r w:rsidR="00C901E2">
        <w:rPr>
          <w:color w:val="C00000"/>
          <w:sz w:val="24"/>
        </w:rPr>
        <w:t>Anamnese en klinisch onderzoek</w:t>
      </w:r>
      <w:r w:rsidR="00C901E2">
        <w:rPr>
          <w:rFonts w:ascii="Times New Roman" w:eastAsia="Times New Roman" w:hAnsi="Times New Roman" w:cs="Times New Roman"/>
          <w:sz w:val="20"/>
        </w:rPr>
        <w:t xml:space="preserve"> </w:t>
      </w:r>
    </w:p>
    <w:p w:rsidR="001A46BD" w:rsidRDefault="00C901E2">
      <w:pPr>
        <w:pStyle w:val="Kop3"/>
        <w:ind w:left="0"/>
      </w:pPr>
      <w:r>
        <w:t>Anamnese</w:t>
      </w:r>
      <w:r>
        <w:rPr>
          <w:rFonts w:ascii="Times New Roman" w:eastAsia="Times New Roman" w:hAnsi="Times New Roman" w:cs="Times New Roman"/>
          <w:sz w:val="20"/>
          <w:u w:val="none"/>
        </w:rPr>
        <w:t xml:space="preserve"> </w:t>
      </w:r>
    </w:p>
    <w:p w:rsidR="001A46BD" w:rsidRDefault="00C901E2">
      <w:pPr>
        <w:spacing w:after="0" w:line="259" w:lineRule="auto"/>
        <w:ind w:left="5" w:firstLine="0"/>
      </w:pPr>
      <w:r>
        <w:rPr>
          <w:rFonts w:ascii="Times New Roman" w:eastAsia="Times New Roman" w:hAnsi="Times New Roman" w:cs="Times New Roman"/>
          <w:sz w:val="20"/>
        </w:rPr>
        <w:t xml:space="preserve"> </w:t>
      </w:r>
    </w:p>
    <w:p w:rsidR="00402FD3" w:rsidRDefault="00C901E2" w:rsidP="009B4602">
      <w:pPr>
        <w:spacing w:after="0" w:line="262" w:lineRule="auto"/>
        <w:ind w:left="-142" w:right="510" w:firstLine="850"/>
      </w:pPr>
      <w:r w:rsidRPr="00402FD3">
        <w:t>Anamnese van huidig probleem : tijdsverloop – manier van vaststellen</w:t>
      </w:r>
    </w:p>
    <w:p w:rsidR="001A46BD" w:rsidRPr="00402FD3" w:rsidRDefault="00C901E2" w:rsidP="00402FD3">
      <w:pPr>
        <w:spacing w:after="0" w:line="262" w:lineRule="auto"/>
        <w:ind w:left="0" w:right="510" w:firstLine="708"/>
      </w:pPr>
      <w:r w:rsidRPr="00402FD3">
        <w:t>Medische voorgeschiedenis + medicatiegebruik + usus + allergie</w:t>
      </w:r>
      <w:r w:rsidRPr="00402FD3">
        <w:rPr>
          <w:rFonts w:ascii="Times New Roman" w:eastAsia="Times New Roman" w:hAnsi="Times New Roman" w:cs="Times New Roman"/>
        </w:rPr>
        <w:t xml:space="preserve"> </w:t>
      </w:r>
    </w:p>
    <w:p w:rsidR="001A46BD" w:rsidRPr="00402FD3" w:rsidRDefault="00C901E2" w:rsidP="00402FD3">
      <w:pPr>
        <w:spacing w:after="0"/>
        <w:ind w:left="729" w:right="467" w:hanging="720"/>
      </w:pPr>
      <w:r w:rsidRPr="00402FD3">
        <w:rPr>
          <w:rFonts w:ascii="Times New Roman" w:eastAsia="Times New Roman" w:hAnsi="Times New Roman" w:cs="Times New Roman"/>
          <w:vertAlign w:val="subscript"/>
        </w:rPr>
        <w:t xml:space="preserve"> </w:t>
      </w:r>
      <w:r w:rsidRPr="00402FD3">
        <w:rPr>
          <w:rFonts w:ascii="Times New Roman" w:eastAsia="Times New Roman" w:hAnsi="Times New Roman" w:cs="Times New Roman"/>
          <w:vertAlign w:val="subscript"/>
        </w:rPr>
        <w:tab/>
      </w:r>
      <w:r w:rsidRPr="00402FD3">
        <w:t xml:space="preserve">      Navragen cyclus – menopauzale status – gebruik van hormonale substitutie/OAC</w:t>
      </w:r>
      <w:r w:rsidRPr="00402FD3">
        <w:rPr>
          <w:rFonts w:ascii="Times New Roman" w:eastAsia="Times New Roman" w:hAnsi="Times New Roman" w:cs="Times New Roman"/>
        </w:rPr>
        <w:t xml:space="preserve"> </w:t>
      </w:r>
      <w:r w:rsidRPr="00402FD3">
        <w:t>Familiale anamnese : voorkomen van tumoren met specifieke aandacht voor borst en ovarium; leeftijd bij diagnose; uni-bilateraal borstcarcinoma</w:t>
      </w:r>
      <w:r w:rsidRPr="00402FD3">
        <w:rPr>
          <w:rFonts w:ascii="Times New Roman" w:eastAsia="Times New Roman" w:hAnsi="Times New Roman" w:cs="Times New Roman"/>
        </w:rPr>
        <w:t xml:space="preserve"> </w:t>
      </w:r>
    </w:p>
    <w:p w:rsidR="001A46BD" w:rsidRDefault="00C901E2" w:rsidP="002959F8">
      <w:pPr>
        <w:spacing w:after="0" w:line="259" w:lineRule="auto"/>
        <w:ind w:left="5" w:firstLine="0"/>
      </w:pPr>
      <w:r>
        <w:rPr>
          <w:rFonts w:ascii="Times New Roman" w:eastAsia="Times New Roman" w:hAnsi="Times New Roman" w:cs="Times New Roman"/>
          <w:sz w:val="20"/>
        </w:rPr>
        <w:t xml:space="preserve"> </w:t>
      </w:r>
    </w:p>
    <w:p w:rsidR="001A46BD" w:rsidRDefault="00C901E2" w:rsidP="00402FD3">
      <w:pPr>
        <w:pStyle w:val="Kop3"/>
        <w:ind w:left="0"/>
        <w:rPr>
          <w:rFonts w:ascii="Times New Roman" w:eastAsia="Times New Roman" w:hAnsi="Times New Roman" w:cs="Times New Roman"/>
          <w:sz w:val="20"/>
          <w:u w:val="none"/>
        </w:rPr>
      </w:pPr>
      <w:r>
        <w:t>Klinisch onderzoek</w:t>
      </w:r>
      <w:r>
        <w:rPr>
          <w:rFonts w:ascii="Times New Roman" w:eastAsia="Times New Roman" w:hAnsi="Times New Roman" w:cs="Times New Roman"/>
          <w:sz w:val="20"/>
          <w:u w:val="none"/>
        </w:rPr>
        <w:t xml:space="preserve"> </w:t>
      </w:r>
    </w:p>
    <w:p w:rsidR="00402FD3" w:rsidRPr="00402FD3" w:rsidRDefault="00402FD3" w:rsidP="00402FD3"/>
    <w:p w:rsidR="001A46BD" w:rsidRPr="00402FD3" w:rsidRDefault="00C901E2" w:rsidP="00402FD3">
      <w:pPr>
        <w:spacing w:after="0" w:line="250" w:lineRule="auto"/>
        <w:ind w:left="17" w:right="465" w:hanging="6"/>
      </w:pPr>
      <w:r w:rsidRPr="00402FD3">
        <w:t>Het klinisch onderzoek dient, als basisonderzoek, niet alleen uitgevoerd bij specifieke klachten, of in de opvolging van vroegere pathologie, maar ook routinematig bij vrouwen, ouder dan 40 jaar, die consulteren om andere redenen.</w:t>
      </w:r>
      <w:r w:rsidRPr="00402FD3">
        <w:rPr>
          <w:rFonts w:ascii="Times New Roman" w:eastAsia="Times New Roman" w:hAnsi="Times New Roman" w:cs="Times New Roman"/>
        </w:rPr>
        <w:t xml:space="preserve"> </w:t>
      </w:r>
    </w:p>
    <w:p w:rsidR="001A46BD" w:rsidRPr="00402FD3" w:rsidRDefault="00C901E2">
      <w:pPr>
        <w:spacing w:after="0" w:line="259" w:lineRule="auto"/>
        <w:ind w:left="5" w:firstLine="0"/>
      </w:pPr>
      <w:r w:rsidRPr="00402FD3">
        <w:rPr>
          <w:rFonts w:ascii="Times New Roman" w:eastAsia="Times New Roman" w:hAnsi="Times New Roman" w:cs="Times New Roman"/>
        </w:rPr>
        <w:t xml:space="preserve"> </w:t>
      </w:r>
    </w:p>
    <w:p w:rsidR="001A46BD" w:rsidRPr="00402FD3" w:rsidRDefault="00C901E2">
      <w:pPr>
        <w:ind w:left="17" w:right="467"/>
      </w:pPr>
      <w:r w:rsidRPr="00402FD3">
        <w:t>Hoe?</w:t>
      </w:r>
      <w:r w:rsidRPr="00402FD3">
        <w:rPr>
          <w:rFonts w:ascii="Times New Roman" w:eastAsia="Times New Roman" w:hAnsi="Times New Roman" w:cs="Times New Roman"/>
        </w:rPr>
        <w:t xml:space="preserve"> </w:t>
      </w:r>
    </w:p>
    <w:p w:rsidR="001A46BD" w:rsidRPr="00402FD3" w:rsidRDefault="00C901E2">
      <w:pPr>
        <w:spacing w:after="0" w:line="259" w:lineRule="auto"/>
        <w:ind w:left="5" w:firstLine="0"/>
      </w:pPr>
      <w:r w:rsidRPr="00402FD3">
        <w:rPr>
          <w:rFonts w:ascii="Times New Roman" w:eastAsia="Times New Roman" w:hAnsi="Times New Roman" w:cs="Times New Roman"/>
        </w:rPr>
        <w:t xml:space="preserve"> </w:t>
      </w:r>
    </w:p>
    <w:p w:rsidR="001A46BD" w:rsidRPr="00402FD3" w:rsidRDefault="00C901E2" w:rsidP="00402FD3">
      <w:pPr>
        <w:spacing w:after="0" w:line="262" w:lineRule="auto"/>
        <w:ind w:left="375" w:right="510" w:hanging="10"/>
      </w:pPr>
      <w:r w:rsidRPr="00402FD3">
        <w:t xml:space="preserve">In liggende houding met de handen boven het hoofd </w:t>
      </w:r>
    </w:p>
    <w:p w:rsidR="001A46BD" w:rsidRPr="00402FD3" w:rsidRDefault="00C901E2" w:rsidP="00402FD3">
      <w:pPr>
        <w:spacing w:after="0" w:line="262" w:lineRule="auto"/>
        <w:ind w:left="375" w:right="510" w:hanging="10"/>
      </w:pPr>
      <w:r w:rsidRPr="00402FD3">
        <w:t>Inspectie : tepelretractie, putje huid, peau d‘orange,…</w:t>
      </w:r>
      <w:r w:rsidRPr="00402FD3">
        <w:rPr>
          <w:rFonts w:ascii="Times New Roman" w:eastAsia="Times New Roman" w:hAnsi="Times New Roman" w:cs="Times New Roman"/>
        </w:rPr>
        <w:t xml:space="preserve"> </w:t>
      </w:r>
    </w:p>
    <w:p w:rsidR="001A46BD" w:rsidRPr="00402FD3" w:rsidRDefault="00C901E2" w:rsidP="00402FD3">
      <w:pPr>
        <w:spacing w:after="0"/>
        <w:ind w:left="373" w:right="736"/>
      </w:pPr>
      <w:r w:rsidRPr="00402FD3">
        <w:t xml:space="preserve">Palpatie van beide borsten en axillaire – cervicale – infra/supraclaviculaire klierstreken  </w:t>
      </w:r>
    </w:p>
    <w:p w:rsidR="001A46BD" w:rsidRPr="00402FD3" w:rsidRDefault="00C901E2" w:rsidP="00402FD3">
      <w:pPr>
        <w:spacing w:after="0"/>
        <w:ind w:left="369" w:right="5705" w:hanging="360"/>
      </w:pPr>
      <w:r w:rsidRPr="00402FD3">
        <w:rPr>
          <w:rFonts w:ascii="Times New Roman" w:eastAsia="Times New Roman" w:hAnsi="Times New Roman" w:cs="Times New Roman"/>
          <w:vertAlign w:val="subscript"/>
        </w:rPr>
        <w:t xml:space="preserve"> </w:t>
      </w:r>
      <w:r w:rsidRPr="00402FD3">
        <w:rPr>
          <w:rFonts w:ascii="Times New Roman" w:eastAsia="Times New Roman" w:hAnsi="Times New Roman" w:cs="Times New Roman"/>
          <w:vertAlign w:val="subscript"/>
        </w:rPr>
        <w:tab/>
      </w:r>
      <w:r w:rsidRPr="00402FD3">
        <w:t>Hart-en longauscultatie</w:t>
      </w:r>
      <w:r w:rsidRPr="00402FD3">
        <w:rPr>
          <w:rFonts w:ascii="Times New Roman" w:eastAsia="Times New Roman" w:hAnsi="Times New Roman" w:cs="Times New Roman"/>
        </w:rPr>
        <w:t xml:space="preserve"> </w:t>
      </w:r>
      <w:r w:rsidRPr="00402FD3">
        <w:t xml:space="preserve">Abdominaal onderzoek </w:t>
      </w:r>
    </w:p>
    <w:p w:rsidR="001A46BD" w:rsidRPr="00402FD3" w:rsidRDefault="00C901E2" w:rsidP="00402FD3">
      <w:pPr>
        <w:spacing w:after="0" w:line="262" w:lineRule="auto"/>
        <w:ind w:left="375" w:right="510" w:hanging="10"/>
      </w:pPr>
      <w:r w:rsidRPr="00402FD3">
        <w:t>Percussie wervelzuil</w:t>
      </w:r>
      <w:r w:rsidRPr="00402FD3">
        <w:rPr>
          <w:rFonts w:ascii="Times New Roman" w:eastAsia="Times New Roman" w:hAnsi="Times New Roman" w:cs="Times New Roman"/>
        </w:rPr>
        <w:t xml:space="preserve"> </w:t>
      </w:r>
    </w:p>
    <w:p w:rsidR="001A46BD" w:rsidRPr="00402FD3" w:rsidRDefault="00C901E2">
      <w:pPr>
        <w:spacing w:after="8" w:line="259" w:lineRule="auto"/>
        <w:ind w:left="5" w:firstLine="0"/>
      </w:pPr>
      <w:r w:rsidRPr="00402FD3">
        <w:rPr>
          <w:rFonts w:ascii="Times New Roman" w:eastAsia="Times New Roman" w:hAnsi="Times New Roman" w:cs="Times New Roman"/>
        </w:rPr>
        <w:t xml:space="preserve"> </w:t>
      </w:r>
    </w:p>
    <w:p w:rsidR="001A46BD" w:rsidRPr="00402FD3" w:rsidRDefault="00C901E2" w:rsidP="00402FD3">
      <w:pPr>
        <w:spacing w:after="0"/>
        <w:ind w:left="17" w:right="467"/>
      </w:pPr>
      <w:r w:rsidRPr="00402FD3">
        <w:t>Enkele bedenkingen:</w:t>
      </w:r>
      <w:r w:rsidRPr="00402FD3">
        <w:rPr>
          <w:rFonts w:ascii="Times New Roman" w:eastAsia="Times New Roman" w:hAnsi="Times New Roman" w:cs="Times New Roman"/>
        </w:rPr>
        <w:t xml:space="preserve"> </w:t>
      </w:r>
    </w:p>
    <w:p w:rsidR="001A46BD" w:rsidRPr="00402FD3" w:rsidRDefault="00C901E2" w:rsidP="00402FD3">
      <w:pPr>
        <w:spacing w:after="0" w:line="259" w:lineRule="auto"/>
        <w:ind w:left="5" w:firstLine="0"/>
      </w:pPr>
      <w:r w:rsidRPr="00402FD3">
        <w:rPr>
          <w:rFonts w:ascii="Times New Roman" w:eastAsia="Times New Roman" w:hAnsi="Times New Roman" w:cs="Times New Roman"/>
        </w:rPr>
        <w:t xml:space="preserve"> </w:t>
      </w:r>
    </w:p>
    <w:p w:rsidR="001A46BD" w:rsidRPr="00402FD3" w:rsidRDefault="00C901E2" w:rsidP="00402FD3">
      <w:pPr>
        <w:spacing w:after="0"/>
        <w:ind w:left="373" w:right="467"/>
      </w:pPr>
      <w:r w:rsidRPr="00402FD3">
        <w:t xml:space="preserve">Minder dan 30% van de tumoren is klinisch waarneembaar, zelfs in ervaren handen. </w:t>
      </w:r>
    </w:p>
    <w:p w:rsidR="001A46BD" w:rsidRPr="00402FD3" w:rsidRDefault="00C901E2" w:rsidP="002959F8">
      <w:pPr>
        <w:spacing w:after="0"/>
        <w:ind w:left="373" w:right="603"/>
      </w:pPr>
      <w:r w:rsidRPr="00402FD3">
        <w:t>Dysplastisch klierweefsel maken de borsten nog minder voor palpatie toegankelijk. Elke afwijkende bevinding moet verder onderzocht worden.</w:t>
      </w:r>
      <w:r w:rsidRPr="00402FD3">
        <w:rPr>
          <w:rFonts w:ascii="Times New Roman" w:eastAsia="Times New Roman" w:hAnsi="Times New Roman" w:cs="Times New Roman"/>
        </w:rPr>
        <w:t xml:space="preserve"> </w:t>
      </w:r>
    </w:p>
    <w:p w:rsidR="001A46BD" w:rsidRDefault="00C901E2">
      <w:pPr>
        <w:spacing w:after="48" w:line="259" w:lineRule="auto"/>
        <w:ind w:left="5" w:firstLine="0"/>
      </w:pPr>
      <w:r>
        <w:rPr>
          <w:rFonts w:ascii="Times New Roman" w:eastAsia="Times New Roman" w:hAnsi="Times New Roman" w:cs="Times New Roman"/>
          <w:sz w:val="20"/>
        </w:rPr>
        <w:t xml:space="preserve"> </w:t>
      </w:r>
    </w:p>
    <w:p w:rsidR="002959F8" w:rsidRDefault="002959F8" w:rsidP="002959F8">
      <w:pPr>
        <w:spacing w:after="71" w:line="268" w:lineRule="auto"/>
        <w:ind w:left="0" w:hanging="10"/>
      </w:pPr>
      <w:r>
        <w:rPr>
          <w:color w:val="C00000"/>
          <w:sz w:val="24"/>
        </w:rPr>
        <w:t>1.1.2</w:t>
      </w:r>
      <w:r>
        <w:rPr>
          <w:color w:val="C00000"/>
          <w:sz w:val="24"/>
        </w:rPr>
        <w:tab/>
      </w:r>
      <w:r w:rsidR="00C901E2">
        <w:rPr>
          <w:color w:val="C00000"/>
          <w:sz w:val="24"/>
        </w:rPr>
        <w:t>Beeldvorming : mammografie – echografie – NMR scan</w:t>
      </w:r>
      <w:r w:rsidR="00C901E2">
        <w:rPr>
          <w:sz w:val="24"/>
        </w:rPr>
        <w:t xml:space="preserve">  </w:t>
      </w:r>
    </w:p>
    <w:p w:rsidR="001A46BD" w:rsidRDefault="00C901E2" w:rsidP="002959F8">
      <w:pPr>
        <w:pStyle w:val="Kop3"/>
        <w:ind w:left="0" w:hanging="11"/>
      </w:pPr>
      <w:r>
        <w:t>Mammografie</w:t>
      </w:r>
      <w:r>
        <w:rPr>
          <w:rFonts w:ascii="Times New Roman" w:eastAsia="Times New Roman" w:hAnsi="Times New Roman" w:cs="Times New Roman"/>
          <w:sz w:val="20"/>
          <w:u w:val="none"/>
        </w:rPr>
        <w:t xml:space="preserve"> </w:t>
      </w:r>
    </w:p>
    <w:p w:rsidR="001A46BD" w:rsidRDefault="00C901E2">
      <w:pPr>
        <w:spacing w:after="0" w:line="259" w:lineRule="auto"/>
        <w:ind w:left="5" w:firstLine="0"/>
      </w:pPr>
      <w:r>
        <w:rPr>
          <w:rFonts w:ascii="Times New Roman" w:eastAsia="Times New Roman" w:hAnsi="Times New Roman" w:cs="Times New Roman"/>
          <w:sz w:val="20"/>
        </w:rPr>
        <w:t xml:space="preserve"> </w:t>
      </w:r>
    </w:p>
    <w:p w:rsidR="001A46BD" w:rsidRDefault="00C901E2">
      <w:pPr>
        <w:ind w:left="17" w:right="467"/>
      </w:pPr>
      <w:r>
        <w:t>Screeningsmammografie: mammografie in 2 incidenties bij een asymptomatische patiënte.</w:t>
      </w:r>
      <w:r>
        <w:rPr>
          <w:rFonts w:ascii="Times New Roman" w:eastAsia="Times New Roman" w:hAnsi="Times New Roman" w:cs="Times New Roman"/>
          <w:sz w:val="20"/>
        </w:rPr>
        <w:t xml:space="preserve"> </w:t>
      </w:r>
    </w:p>
    <w:p w:rsidR="001A46BD" w:rsidRDefault="00C901E2">
      <w:pPr>
        <w:spacing w:after="0" w:line="259" w:lineRule="auto"/>
        <w:ind w:left="5" w:firstLine="0"/>
      </w:pPr>
      <w:r>
        <w:rPr>
          <w:rFonts w:ascii="Times New Roman" w:eastAsia="Times New Roman" w:hAnsi="Times New Roman" w:cs="Times New Roman"/>
          <w:sz w:val="20"/>
        </w:rPr>
        <w:t xml:space="preserve"> </w:t>
      </w:r>
    </w:p>
    <w:p w:rsidR="001A46BD" w:rsidRDefault="002959F8" w:rsidP="002959F8">
      <w:pPr>
        <w:spacing w:after="0" w:line="250" w:lineRule="auto"/>
        <w:ind w:left="493" w:right="467"/>
      </w:pPr>
      <w:r>
        <w:t xml:space="preserve">Via oproepingsbrief overheid : </w:t>
      </w:r>
      <w:r w:rsidR="00C901E2">
        <w:t xml:space="preserve">alle dames tussen 50- 69  jaar  </w:t>
      </w:r>
    </w:p>
    <w:p w:rsidR="001A46BD" w:rsidRDefault="00C901E2" w:rsidP="002959F8">
      <w:pPr>
        <w:tabs>
          <w:tab w:val="center" w:pos="2754"/>
        </w:tabs>
        <w:spacing w:after="0" w:line="250" w:lineRule="auto"/>
        <w:ind w:left="0" w:firstLine="0"/>
      </w:pP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t>Via huisarts – gynaecoloog – andere specialist</w:t>
      </w:r>
      <w:r>
        <w:rPr>
          <w:rFonts w:ascii="Times New Roman" w:eastAsia="Times New Roman" w:hAnsi="Times New Roman" w:cs="Times New Roman"/>
          <w:sz w:val="20"/>
        </w:rPr>
        <w:t xml:space="preserve"> </w:t>
      </w:r>
    </w:p>
    <w:p w:rsidR="001A46BD" w:rsidRDefault="00C901E2" w:rsidP="002959F8">
      <w:pPr>
        <w:tabs>
          <w:tab w:val="center" w:pos="1822"/>
        </w:tabs>
        <w:spacing w:after="0" w:line="250" w:lineRule="auto"/>
        <w:ind w:left="0" w:firstLine="0"/>
      </w:pPr>
      <w:r>
        <w:rPr>
          <w:rFonts w:ascii="Times New Roman" w:eastAsia="Times New Roman" w:hAnsi="Times New Roman" w:cs="Times New Roman"/>
          <w:sz w:val="20"/>
        </w:rPr>
        <w:tab/>
      </w:r>
      <w:r>
        <w:t>Gratis onderzoek : 2 jaarlijks</w:t>
      </w:r>
      <w:r>
        <w:rPr>
          <w:sz w:val="20"/>
        </w:rPr>
        <w:t xml:space="preserve"> </w:t>
      </w:r>
    </w:p>
    <w:p w:rsidR="001A46BD" w:rsidRDefault="00C901E2" w:rsidP="002959F8">
      <w:pPr>
        <w:spacing w:after="0" w:line="250" w:lineRule="auto"/>
        <w:ind w:left="133" w:right="467"/>
      </w:pPr>
      <w:r>
        <w:t xml:space="preserve">     Te vermelden op aanvraag : ‗screening‘</w:t>
      </w:r>
      <w:r>
        <w:rPr>
          <w:rFonts w:ascii="Times New Roman" w:eastAsia="Times New Roman" w:hAnsi="Times New Roman" w:cs="Times New Roman"/>
          <w:sz w:val="20"/>
        </w:rPr>
        <w:t xml:space="preserve"> </w:t>
      </w:r>
    </w:p>
    <w:p w:rsidR="00402FD3" w:rsidRPr="002959F8" w:rsidRDefault="00C901E2" w:rsidP="002959F8">
      <w:pPr>
        <w:spacing w:after="0" w:line="259" w:lineRule="auto"/>
        <w:ind w:left="5" w:firstLine="0"/>
      </w:pPr>
      <w:r>
        <w:rPr>
          <w:rFonts w:ascii="Times New Roman" w:eastAsia="Times New Roman" w:hAnsi="Times New Roman" w:cs="Times New Roman"/>
          <w:sz w:val="20"/>
        </w:rPr>
        <w:t xml:space="preserve"> </w:t>
      </w:r>
    </w:p>
    <w:p w:rsidR="001A46BD" w:rsidRDefault="00C901E2">
      <w:pPr>
        <w:spacing w:after="0" w:line="259" w:lineRule="auto"/>
        <w:ind w:left="0" w:hanging="10"/>
      </w:pPr>
      <w:r>
        <w:rPr>
          <w:sz w:val="24"/>
          <w:u w:val="single" w:color="000000"/>
        </w:rPr>
        <w:t>Diagnostische mammografie :</w:t>
      </w:r>
      <w:r>
        <w:rPr>
          <w:rFonts w:ascii="Times New Roman" w:eastAsia="Times New Roman" w:hAnsi="Times New Roman" w:cs="Times New Roman"/>
          <w:sz w:val="20"/>
        </w:rPr>
        <w:t xml:space="preserve"> </w:t>
      </w:r>
    </w:p>
    <w:p w:rsidR="001A46BD" w:rsidRDefault="00C901E2">
      <w:pPr>
        <w:spacing w:after="0" w:line="259" w:lineRule="auto"/>
        <w:ind w:left="5" w:firstLine="0"/>
      </w:pPr>
      <w:r>
        <w:rPr>
          <w:rFonts w:ascii="Times New Roman" w:eastAsia="Times New Roman" w:hAnsi="Times New Roman" w:cs="Times New Roman"/>
          <w:sz w:val="20"/>
        </w:rPr>
        <w:t xml:space="preserve"> </w:t>
      </w:r>
    </w:p>
    <w:p w:rsidR="001A46BD" w:rsidRDefault="00C901E2">
      <w:pPr>
        <w:ind w:left="373" w:right="603"/>
      </w:pPr>
      <w:r>
        <w:t xml:space="preserve">Aanvullende opnames bij afwijkende screeningsmammografie oa beoordeling aantal en type van microverkalkingen, differentiatie tussen reëel letsel en samengesteld beeld, volledige visualisatie van een op de rand gelegen letsel, betere beoordeling van </w:t>
      </w:r>
    </w:p>
    <w:p w:rsidR="001A46BD" w:rsidRDefault="00C901E2">
      <w:pPr>
        <w:tabs>
          <w:tab w:val="center" w:pos="2297"/>
        </w:tabs>
        <w:ind w:left="0" w:firstLine="0"/>
      </w:pP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t>begrenzing en densiteit van een letsels.</w:t>
      </w:r>
      <w:r>
        <w:rPr>
          <w:rFonts w:ascii="Times New Roman" w:eastAsia="Times New Roman" w:hAnsi="Times New Roman" w:cs="Times New Roman"/>
          <w:sz w:val="20"/>
        </w:rPr>
        <w:t xml:space="preserve"> </w:t>
      </w:r>
    </w:p>
    <w:p w:rsidR="002959F8" w:rsidRDefault="00C901E2">
      <w:pPr>
        <w:tabs>
          <w:tab w:val="center" w:pos="3062"/>
        </w:tabs>
        <w:ind w:left="0" w:firstLine="0"/>
        <w:rPr>
          <w:rFonts w:ascii="Times New Roman" w:eastAsia="Times New Roman" w:hAnsi="Times New Roman" w:cs="Times New Roman"/>
          <w:sz w:val="31"/>
          <w:vertAlign w:val="subscript"/>
        </w:rPr>
      </w:pPr>
      <w:r>
        <w:t xml:space="preserve">      </w:t>
      </w:r>
      <w:r>
        <w:rPr>
          <w:rFonts w:ascii="Times New Roman" w:eastAsia="Times New Roman" w:hAnsi="Times New Roman" w:cs="Times New Roman"/>
          <w:sz w:val="31"/>
          <w:vertAlign w:val="subscript"/>
        </w:rPr>
        <w:t xml:space="preserve"> </w:t>
      </w:r>
    </w:p>
    <w:p w:rsidR="002959F8" w:rsidRDefault="002959F8" w:rsidP="002959F8">
      <w:pPr>
        <w:spacing w:after="160" w:line="259" w:lineRule="auto"/>
        <w:ind w:left="0" w:firstLine="0"/>
        <w:rPr>
          <w:rFonts w:ascii="Times New Roman" w:eastAsia="Times New Roman" w:hAnsi="Times New Roman" w:cs="Times New Roman"/>
          <w:sz w:val="31"/>
          <w:vertAlign w:val="subscript"/>
        </w:rPr>
      </w:pPr>
    </w:p>
    <w:p w:rsidR="001A46BD" w:rsidRPr="002959F8" w:rsidRDefault="00C901E2" w:rsidP="002959F8">
      <w:pPr>
        <w:spacing w:after="0" w:line="259" w:lineRule="auto"/>
        <w:ind w:left="0" w:firstLine="706"/>
        <w:rPr>
          <w:rFonts w:ascii="Times New Roman" w:eastAsia="Times New Roman" w:hAnsi="Times New Roman" w:cs="Times New Roman"/>
          <w:sz w:val="31"/>
          <w:vertAlign w:val="subscript"/>
        </w:rPr>
      </w:pPr>
      <w:r>
        <w:lastRenderedPageBreak/>
        <w:t>-</w:t>
      </w:r>
      <w:r w:rsidR="002959F8">
        <w:t xml:space="preserve"> </w:t>
      </w:r>
      <w:r>
        <w:t>Onderzoek bij symptomatische patiënten vanaf 30 jaar</w:t>
      </w:r>
      <w:r w:rsidR="002959F8">
        <w:rPr>
          <w:rFonts w:ascii="Times New Roman" w:eastAsia="Times New Roman" w:hAnsi="Times New Roman" w:cs="Times New Roman"/>
          <w:sz w:val="20"/>
        </w:rPr>
        <w:t>.</w:t>
      </w:r>
    </w:p>
    <w:p w:rsidR="001A46BD" w:rsidRDefault="002959F8" w:rsidP="002959F8">
      <w:pPr>
        <w:spacing w:after="0"/>
        <w:ind w:right="467"/>
      </w:pPr>
      <w:r>
        <w:t xml:space="preserve">- </w:t>
      </w:r>
      <w:r w:rsidR="00C901E2">
        <w:t xml:space="preserve">Onderzoek bij intermediair risico patiënten (17 -30 % life time risk) : tussen 40 en 49 jaar  jaarlijks en tussen 50 en 69 jaar 2-jaarlijks.  </w:t>
      </w:r>
    </w:p>
    <w:p w:rsidR="001A46BD" w:rsidRDefault="00C901E2">
      <w:pPr>
        <w:spacing w:after="0" w:line="259" w:lineRule="auto"/>
        <w:ind w:left="5" w:firstLine="0"/>
      </w:pPr>
      <w:r>
        <w:t xml:space="preserve"> </w:t>
      </w:r>
    </w:p>
    <w:p w:rsidR="001A46BD" w:rsidRDefault="00C901E2">
      <w:pPr>
        <w:ind w:left="17" w:right="467"/>
      </w:pPr>
      <w:r>
        <w:t xml:space="preserve">NB: 1/Onderzoek bij hoog risico patiënten (&gt;30% life time risk): INDIVIDUEEL, algemeen jaarlijks NMR vanaf +/- 30 jaar , cfr onder NMR </w:t>
      </w:r>
    </w:p>
    <w:p w:rsidR="001A46BD" w:rsidRPr="002959F8" w:rsidRDefault="00C901E2">
      <w:pPr>
        <w:spacing w:after="33"/>
        <w:ind w:left="17" w:right="467"/>
      </w:pPr>
      <w:r>
        <w:t>2/ bij TP53 Li-Fraumeni syndrome: nooit mammografie gezien het ontwikkelen van radiatie geïnduceerde tumoren</w:t>
      </w:r>
      <w:r w:rsidR="002959F8">
        <w:rPr>
          <w:i/>
        </w:rPr>
        <w:t>.</w:t>
      </w:r>
    </w:p>
    <w:p w:rsidR="001A46BD" w:rsidRDefault="00C901E2">
      <w:pPr>
        <w:spacing w:after="6" w:line="259" w:lineRule="auto"/>
        <w:ind w:left="5"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1A46BD" w:rsidRPr="002959F8" w:rsidRDefault="00C901E2">
      <w:pPr>
        <w:ind w:left="373" w:right="467"/>
      </w:pPr>
      <w:r w:rsidRPr="002959F8">
        <w:t xml:space="preserve">Bij vrouwen tussen 40-50 jaar gaan meer stemmen op voor het uitvoeren van een eerste preventief mammografisch onderzoek op de leeftijd van 40 jaar, met een jaarlijkse controle enkel voor de risico groepen. Indien er geen argumenten voor een verhoogd risico aanwezig zijn, kan een jaarlijkse </w:t>
      </w:r>
      <w:r w:rsidRPr="002959F8">
        <w:rPr>
          <w:rFonts w:eastAsia="MS Gothic"/>
        </w:rPr>
        <w:t xml:space="preserve">(zoals o.a  UK en USA) </w:t>
      </w:r>
      <w:r w:rsidR="002959F8">
        <w:t>of 18</w:t>
      </w:r>
      <w:r w:rsidRPr="002959F8">
        <w:t xml:space="preserve"> maandelijkse mammografische screening worden uitgevoerd tot 49 jaar.</w:t>
      </w:r>
      <w:r w:rsidRPr="002959F8">
        <w:rPr>
          <w:rFonts w:eastAsia="Times New Roman"/>
          <w:sz w:val="20"/>
        </w:rPr>
        <w:t xml:space="preserve"> </w:t>
      </w:r>
    </w:p>
    <w:p w:rsidR="001A46BD" w:rsidRDefault="00C901E2" w:rsidP="002959F8">
      <w:pPr>
        <w:spacing w:after="73" w:line="259" w:lineRule="auto"/>
        <w:ind w:left="5" w:firstLine="0"/>
      </w:pPr>
      <w:r>
        <w:rPr>
          <w:rFonts w:ascii="Times New Roman" w:eastAsia="Times New Roman" w:hAnsi="Times New Roman" w:cs="Times New Roman"/>
          <w:sz w:val="20"/>
        </w:rPr>
        <w:t xml:space="preserve"> </w:t>
      </w:r>
    </w:p>
    <w:p w:rsidR="001A46BD" w:rsidRDefault="00C901E2">
      <w:pPr>
        <w:pStyle w:val="Kop3"/>
        <w:tabs>
          <w:tab w:val="center" w:pos="1152"/>
        </w:tabs>
        <w:ind w:left="-10" w:firstLine="0"/>
        <w:rPr>
          <w:rFonts w:ascii="Times New Roman" w:eastAsia="Times New Roman" w:hAnsi="Times New Roman" w:cs="Times New Roman"/>
          <w:sz w:val="31"/>
          <w:vertAlign w:val="subscript"/>
        </w:rPr>
      </w:pPr>
      <w:r>
        <w:t>Echografie</w:t>
      </w:r>
      <w:r w:rsidR="002959F8">
        <w:rPr>
          <w:rFonts w:ascii="Times New Roman" w:eastAsia="Times New Roman" w:hAnsi="Times New Roman" w:cs="Times New Roman"/>
          <w:sz w:val="31"/>
          <w:vertAlign w:val="subscript"/>
        </w:rPr>
        <w:t xml:space="preserve"> </w:t>
      </w:r>
    </w:p>
    <w:p w:rsidR="002959F8" w:rsidRPr="002959F8" w:rsidRDefault="002959F8" w:rsidP="002959F8"/>
    <w:p w:rsidR="002959F8" w:rsidRPr="009B4602" w:rsidRDefault="00C901E2" w:rsidP="002959F8">
      <w:pPr>
        <w:pStyle w:val="Lijstalinea"/>
        <w:numPr>
          <w:ilvl w:val="0"/>
          <w:numId w:val="2"/>
        </w:numPr>
        <w:ind w:left="-142" w:right="467"/>
      </w:pPr>
      <w:r w:rsidRPr="009B4602">
        <w:t>Is een aanvullend onder</w:t>
      </w:r>
      <w:r w:rsidR="002959F8" w:rsidRPr="009B4602">
        <w:t>zoek, géén screeningsonderzoek.</w:t>
      </w:r>
    </w:p>
    <w:p w:rsidR="002959F8" w:rsidRPr="009B4602" w:rsidRDefault="00C901E2" w:rsidP="002959F8">
      <w:pPr>
        <w:pStyle w:val="Lijstalinea"/>
        <w:numPr>
          <w:ilvl w:val="0"/>
          <w:numId w:val="2"/>
        </w:numPr>
        <w:ind w:left="-142" w:right="467"/>
      </w:pPr>
      <w:r w:rsidRPr="009B4602">
        <w:t>Evaluatie van palpabele letsels</w:t>
      </w:r>
      <w:r w:rsidR="002959F8" w:rsidRPr="009B4602">
        <w:t>.</w:t>
      </w:r>
    </w:p>
    <w:p w:rsidR="009B4602" w:rsidRPr="009B4602" w:rsidRDefault="002959F8" w:rsidP="009B4602">
      <w:pPr>
        <w:pStyle w:val="Lijstalinea"/>
        <w:numPr>
          <w:ilvl w:val="0"/>
          <w:numId w:val="2"/>
        </w:numPr>
        <w:ind w:left="-142" w:right="467"/>
      </w:pPr>
      <w:r w:rsidRPr="009B4602">
        <w:t>Aanvullend onderzoek bij een afwijkende mammografie vb. differentiatie vastweefsel letsel</w:t>
      </w:r>
      <w:r w:rsidR="009B4602">
        <w:br/>
        <w:t xml:space="preserve"> </w:t>
      </w:r>
      <w:r w:rsidRPr="009B4602">
        <w:t xml:space="preserve"> en cystisch letsel.</w:t>
      </w:r>
    </w:p>
    <w:p w:rsidR="009B4602" w:rsidRPr="009B4602" w:rsidRDefault="00C901E2" w:rsidP="009B4602">
      <w:pPr>
        <w:pStyle w:val="Lijstalinea"/>
        <w:numPr>
          <w:ilvl w:val="0"/>
          <w:numId w:val="2"/>
        </w:numPr>
        <w:ind w:left="-142" w:right="467"/>
      </w:pPr>
      <w:r w:rsidRPr="009B4602">
        <w:t>Aanvullend onderzoek bij een dense borst en buiten de set van de screening</w:t>
      </w:r>
      <w:r w:rsidR="009B4602">
        <w:rPr>
          <w:rFonts w:eastAsia="Times New Roman"/>
        </w:rPr>
        <w:t>.</w:t>
      </w:r>
    </w:p>
    <w:p w:rsidR="009B4602" w:rsidRPr="009B4602" w:rsidRDefault="009B4602" w:rsidP="009B4602">
      <w:pPr>
        <w:pStyle w:val="Lijstalinea"/>
        <w:numPr>
          <w:ilvl w:val="0"/>
          <w:numId w:val="2"/>
        </w:numPr>
        <w:ind w:left="-142" w:right="467"/>
      </w:pPr>
      <w:r w:rsidRPr="009B4602">
        <w:rPr>
          <w:rFonts w:eastAsia="Times New Roman"/>
        </w:rPr>
        <w:t>Aanvullend onderzoek van een afwijkend klinisch o</w:t>
      </w:r>
      <w:r>
        <w:rPr>
          <w:rFonts w:eastAsia="Times New Roman"/>
        </w:rPr>
        <w:t>nderzoek en normale mammografie.</w:t>
      </w:r>
    </w:p>
    <w:p w:rsidR="009B4602" w:rsidRDefault="009B4602" w:rsidP="009B4602">
      <w:pPr>
        <w:pStyle w:val="Lijstalinea"/>
        <w:numPr>
          <w:ilvl w:val="0"/>
          <w:numId w:val="2"/>
        </w:numPr>
        <w:ind w:left="-142" w:right="467"/>
      </w:pPr>
      <w:r>
        <w:t>Symptomatische afwijking bij vrouwen &lt; 30 jaar, ingeval van vergrotingsplastie d.m.v.</w:t>
      </w:r>
      <w:r>
        <w:br/>
        <w:t xml:space="preserve">  prothese en bij zwangere vrouwen.</w:t>
      </w:r>
    </w:p>
    <w:p w:rsidR="009B4602" w:rsidRDefault="00C901E2" w:rsidP="009B4602">
      <w:pPr>
        <w:pStyle w:val="Lijstalinea"/>
        <w:numPr>
          <w:ilvl w:val="0"/>
          <w:numId w:val="2"/>
        </w:numPr>
        <w:ind w:left="-142" w:right="467"/>
      </w:pPr>
      <w:r w:rsidRPr="009B4602">
        <w:t>Evaluatie v</w:t>
      </w:r>
      <w:r w:rsidR="009B4602">
        <w:t>an de axilla.</w:t>
      </w:r>
    </w:p>
    <w:p w:rsidR="001A46BD" w:rsidRPr="009B4602" w:rsidRDefault="00C901E2" w:rsidP="009B4602">
      <w:pPr>
        <w:pStyle w:val="Lijstalinea"/>
        <w:numPr>
          <w:ilvl w:val="0"/>
          <w:numId w:val="2"/>
        </w:numPr>
        <w:ind w:left="-142" w:right="467"/>
      </w:pPr>
      <w:r w:rsidRPr="009B4602">
        <w:t>Plaatsen van clip i</w:t>
      </w:r>
      <w:r w:rsidR="009B4602">
        <w:t>.</w:t>
      </w:r>
      <w:r w:rsidRPr="009B4602">
        <w:t>k</w:t>
      </w:r>
      <w:r w:rsidR="009B4602">
        <w:t>.</w:t>
      </w:r>
      <w:r w:rsidRPr="009B4602">
        <w:t>v</w:t>
      </w:r>
      <w:r w:rsidR="009B4602">
        <w:t>.</w:t>
      </w:r>
      <w:r w:rsidRPr="009B4602">
        <w:t xml:space="preserve"> neoadjuvante therapie</w:t>
      </w:r>
      <w:r w:rsidR="009B4602">
        <w:t>.</w:t>
      </w:r>
    </w:p>
    <w:p w:rsidR="001A46BD" w:rsidRDefault="00C901E2" w:rsidP="002959F8">
      <w:pPr>
        <w:spacing w:after="34" w:line="259" w:lineRule="auto"/>
        <w:ind w:left="5" w:firstLine="0"/>
      </w:pPr>
      <w:r>
        <w:rPr>
          <w:rFonts w:ascii="Times New Roman" w:eastAsia="Times New Roman" w:hAnsi="Times New Roman" w:cs="Times New Roman"/>
          <w:sz w:val="20"/>
        </w:rPr>
        <w:t xml:space="preserve"> </w:t>
      </w:r>
    </w:p>
    <w:p w:rsidR="001A46BD" w:rsidRDefault="00C901E2">
      <w:pPr>
        <w:pStyle w:val="Kop3"/>
        <w:tabs>
          <w:tab w:val="center" w:pos="1618"/>
        </w:tabs>
        <w:ind w:left="-10" w:firstLine="0"/>
      </w:pPr>
      <w:r>
        <w:t>NMR mammae</w:t>
      </w:r>
    </w:p>
    <w:p w:rsidR="002959F8" w:rsidRPr="002959F8" w:rsidRDefault="002959F8" w:rsidP="002959F8"/>
    <w:p w:rsidR="001A46BD" w:rsidRPr="009B4602" w:rsidRDefault="00C901E2">
      <w:pPr>
        <w:spacing w:after="47" w:line="262" w:lineRule="auto"/>
        <w:ind w:left="19" w:right="510" w:hanging="10"/>
      </w:pPr>
      <w:r w:rsidRPr="009B4602">
        <w:t>Onderzoekstechniek gelimiteerd tot welbepaalde indicaties:</w:t>
      </w:r>
      <w:r w:rsidRPr="009B4602">
        <w:rPr>
          <w:rFonts w:eastAsia="Times New Roman"/>
        </w:rPr>
        <w:t xml:space="preserve"> </w:t>
      </w:r>
    </w:p>
    <w:p w:rsidR="001A46BD" w:rsidRPr="009B4602" w:rsidRDefault="009B4602">
      <w:pPr>
        <w:ind w:left="373" w:right="467"/>
      </w:pPr>
      <w:r>
        <w:t>1. E</w:t>
      </w:r>
      <w:r w:rsidR="00C901E2" w:rsidRPr="009B4602">
        <w:t>valuatie van de</w:t>
      </w:r>
      <w:r>
        <w:t xml:space="preserve"> integriteit van borstprothesen.</w:t>
      </w:r>
    </w:p>
    <w:p w:rsidR="001A46BD" w:rsidRPr="009B4602" w:rsidRDefault="009B4602">
      <w:pPr>
        <w:ind w:left="373" w:right="467"/>
      </w:pPr>
      <w:r>
        <w:t>2. D</w:t>
      </w:r>
      <w:r w:rsidR="00C901E2" w:rsidRPr="009B4602">
        <w:t xml:space="preserve">etecteren of uitsluiten en evalueren van maligniteit : </w:t>
      </w:r>
    </w:p>
    <w:p w:rsidR="001A46BD" w:rsidRPr="009B4602" w:rsidRDefault="00C901E2">
      <w:pPr>
        <w:ind w:left="1093" w:right="467"/>
      </w:pPr>
      <w:r w:rsidRPr="009B4602">
        <w:t xml:space="preserve">-DD recidief/fibrose na een borstsparende behandeling  </w:t>
      </w:r>
    </w:p>
    <w:p w:rsidR="001A46BD" w:rsidRPr="009B4602" w:rsidRDefault="00C901E2">
      <w:pPr>
        <w:tabs>
          <w:tab w:val="center" w:pos="3799"/>
        </w:tabs>
        <w:ind w:left="0" w:firstLine="0"/>
      </w:pPr>
      <w:r w:rsidRPr="009B4602">
        <w:t xml:space="preserve"> </w:t>
      </w:r>
      <w:r w:rsidRPr="009B4602">
        <w:tab/>
        <w:t xml:space="preserve">-Evaluatie van letsels na borstvergroting dmv prothesen </w:t>
      </w:r>
    </w:p>
    <w:p w:rsidR="001A46BD" w:rsidRPr="009B4602" w:rsidRDefault="00C901E2">
      <w:pPr>
        <w:ind w:left="1093" w:right="467"/>
      </w:pPr>
      <w:r w:rsidRPr="009B4602">
        <w:t xml:space="preserve">-Evaluatie van uitgebreidheid, multifocaliteit en bilateraliteit (zeker altijd bij  </w:t>
      </w:r>
    </w:p>
    <w:p w:rsidR="001A46BD" w:rsidRPr="009B4602" w:rsidRDefault="00C901E2">
      <w:pPr>
        <w:ind w:left="1093" w:right="467"/>
      </w:pPr>
      <w:r w:rsidRPr="009B4602">
        <w:t xml:space="preserve">DCIS, invasief lobulair adenocarcinoom, dens borstklierweefsel en jonge </w:t>
      </w:r>
    </w:p>
    <w:p w:rsidR="001A46BD" w:rsidRPr="009B4602" w:rsidRDefault="00C901E2">
      <w:pPr>
        <w:tabs>
          <w:tab w:val="center" w:pos="1537"/>
        </w:tabs>
        <w:ind w:left="0" w:firstLine="0"/>
      </w:pPr>
      <w:r w:rsidRPr="009B4602">
        <w:rPr>
          <w:rFonts w:eastAsia="Times New Roman"/>
          <w:vertAlign w:val="subscript"/>
        </w:rPr>
        <w:t xml:space="preserve"> </w:t>
      </w:r>
      <w:r w:rsidRPr="009B4602">
        <w:rPr>
          <w:rFonts w:eastAsia="Times New Roman"/>
          <w:vertAlign w:val="subscript"/>
        </w:rPr>
        <w:tab/>
      </w:r>
      <w:r w:rsidRPr="009B4602">
        <w:t>vrouwen)</w:t>
      </w:r>
      <w:r w:rsidRPr="009B4602">
        <w:rPr>
          <w:rFonts w:eastAsia="Times New Roman"/>
        </w:rPr>
        <w:t xml:space="preserve"> </w:t>
      </w:r>
    </w:p>
    <w:p w:rsidR="001A46BD" w:rsidRPr="009B4602" w:rsidRDefault="00C901E2">
      <w:pPr>
        <w:ind w:left="1093" w:right="467"/>
      </w:pPr>
      <w:r w:rsidRPr="009B4602">
        <w:t xml:space="preserve">-Discordantie tussen kliniek- mammografie – echografie  </w:t>
      </w:r>
    </w:p>
    <w:p w:rsidR="001A46BD" w:rsidRPr="009B4602" w:rsidRDefault="00C901E2">
      <w:pPr>
        <w:tabs>
          <w:tab w:val="center" w:pos="3798"/>
        </w:tabs>
        <w:ind w:left="0" w:firstLine="0"/>
      </w:pPr>
      <w:r w:rsidRPr="009B4602">
        <w:rPr>
          <w:rFonts w:eastAsia="Times New Roman"/>
          <w:vertAlign w:val="subscript"/>
        </w:rPr>
        <w:t xml:space="preserve"> </w:t>
      </w:r>
      <w:r w:rsidRPr="009B4602">
        <w:rPr>
          <w:rFonts w:eastAsia="Times New Roman"/>
          <w:vertAlign w:val="subscript"/>
        </w:rPr>
        <w:tab/>
      </w:r>
      <w:r w:rsidRPr="009B4602">
        <w:t xml:space="preserve">-Discordantie op mammo/echo ; mammo niet conclusief </w:t>
      </w:r>
    </w:p>
    <w:p w:rsidR="001A46BD" w:rsidRPr="009B4602" w:rsidRDefault="00C901E2">
      <w:pPr>
        <w:ind w:left="1093" w:right="467"/>
      </w:pPr>
      <w:r w:rsidRPr="009B4602">
        <w:t xml:space="preserve">-Evaluatie bij alle hoog risico patiënten : </w:t>
      </w:r>
    </w:p>
    <w:p w:rsidR="001A46BD" w:rsidRPr="009B4602" w:rsidRDefault="00C901E2">
      <w:pPr>
        <w:numPr>
          <w:ilvl w:val="0"/>
          <w:numId w:val="3"/>
        </w:numPr>
        <w:ind w:right="467" w:hanging="137"/>
      </w:pPr>
      <w:r w:rsidRPr="009B4602">
        <w:t xml:space="preserve">BRCA 1-2 mutatie vanaf 25 jaar  </w:t>
      </w:r>
    </w:p>
    <w:p w:rsidR="001A46BD" w:rsidRPr="009B4602" w:rsidRDefault="00C901E2">
      <w:pPr>
        <w:numPr>
          <w:ilvl w:val="0"/>
          <w:numId w:val="3"/>
        </w:numPr>
        <w:ind w:right="467" w:hanging="137"/>
      </w:pPr>
      <w:r w:rsidRPr="009B4602">
        <w:t xml:space="preserve">PALB2 mutatie vanaf 25 jaar </w:t>
      </w:r>
    </w:p>
    <w:p w:rsidR="001A46BD" w:rsidRPr="009B4602" w:rsidRDefault="00C901E2">
      <w:pPr>
        <w:numPr>
          <w:ilvl w:val="0"/>
          <w:numId w:val="3"/>
        </w:numPr>
        <w:ind w:right="467" w:hanging="137"/>
      </w:pPr>
      <w:r w:rsidRPr="009B4602">
        <w:t xml:space="preserve">Cowden syndroom vanaf 25 jaar </w:t>
      </w:r>
    </w:p>
    <w:p w:rsidR="001A46BD" w:rsidRPr="009B4602" w:rsidRDefault="00C901E2">
      <w:pPr>
        <w:numPr>
          <w:ilvl w:val="0"/>
          <w:numId w:val="3"/>
        </w:numPr>
        <w:ind w:right="467" w:hanging="137"/>
      </w:pPr>
      <w:r w:rsidRPr="009B4602">
        <w:t xml:space="preserve">CHEK2 mutatie vanaf 35 jaar </w:t>
      </w:r>
    </w:p>
    <w:p w:rsidR="001A46BD" w:rsidRPr="009B4602" w:rsidRDefault="00C901E2">
      <w:pPr>
        <w:numPr>
          <w:ilvl w:val="0"/>
          <w:numId w:val="3"/>
        </w:numPr>
        <w:ind w:right="467" w:hanging="137"/>
      </w:pPr>
      <w:r w:rsidRPr="009B4602">
        <w:t xml:space="preserve">ATM mutatie vanaf 35 jaar </w:t>
      </w:r>
    </w:p>
    <w:p w:rsidR="001A46BD" w:rsidRPr="009B4602" w:rsidRDefault="00C901E2">
      <w:pPr>
        <w:numPr>
          <w:ilvl w:val="0"/>
          <w:numId w:val="3"/>
        </w:numPr>
        <w:ind w:right="467" w:hanging="137"/>
      </w:pPr>
      <w:r w:rsidRPr="009B4602">
        <w:t xml:space="preserve">TP53 Li-Fraumeni syndrome vanaf 20 jaar </w:t>
      </w:r>
    </w:p>
    <w:p w:rsidR="001A46BD" w:rsidRPr="009B4602" w:rsidRDefault="00C901E2">
      <w:pPr>
        <w:tabs>
          <w:tab w:val="center" w:pos="3897"/>
        </w:tabs>
        <w:ind w:left="0" w:firstLine="0"/>
      </w:pPr>
      <w:r w:rsidRPr="009B4602">
        <w:rPr>
          <w:rFonts w:eastAsia="Times New Roman"/>
          <w:vertAlign w:val="subscript"/>
        </w:rPr>
        <w:t xml:space="preserve"> </w:t>
      </w:r>
      <w:r w:rsidRPr="009B4602">
        <w:rPr>
          <w:rFonts w:eastAsia="Times New Roman"/>
          <w:vertAlign w:val="subscript"/>
        </w:rPr>
        <w:tab/>
      </w:r>
      <w:r w:rsidRPr="009B4602">
        <w:rPr>
          <w:rFonts w:eastAsia="MS Gothic"/>
        </w:rPr>
        <w:t>-</w:t>
      </w:r>
      <w:r w:rsidRPr="009B4602">
        <w:t>Positieve klieren zonder primaire tumor (CUP syndrome)</w:t>
      </w:r>
      <w:r w:rsidRPr="009B4602">
        <w:rPr>
          <w:rFonts w:eastAsia="Times New Roman"/>
        </w:rPr>
        <w:t xml:space="preserve"> </w:t>
      </w:r>
    </w:p>
    <w:p w:rsidR="001A46BD" w:rsidRPr="009B4602" w:rsidRDefault="00C901E2">
      <w:pPr>
        <w:ind w:left="1093" w:right="467"/>
      </w:pPr>
      <w:r w:rsidRPr="009B4602">
        <w:t xml:space="preserve">-Morbus Paget zonder onderliggende pathologie mammografisch of echografisch </w:t>
      </w:r>
    </w:p>
    <w:p w:rsidR="001A46BD" w:rsidRPr="009B4602" w:rsidRDefault="00C901E2">
      <w:pPr>
        <w:tabs>
          <w:tab w:val="center" w:pos="2773"/>
        </w:tabs>
        <w:ind w:left="0" w:firstLine="0"/>
      </w:pPr>
      <w:r w:rsidRPr="009B4602">
        <w:rPr>
          <w:rFonts w:eastAsia="Times New Roman"/>
          <w:vertAlign w:val="subscript"/>
        </w:rPr>
        <w:t xml:space="preserve"> </w:t>
      </w:r>
      <w:r w:rsidRPr="009B4602">
        <w:rPr>
          <w:rFonts w:eastAsia="Times New Roman"/>
          <w:vertAlign w:val="subscript"/>
        </w:rPr>
        <w:tab/>
      </w:r>
      <w:r w:rsidRPr="009B4602">
        <w:t xml:space="preserve">-Opvolging neo-adjuvante therapie </w:t>
      </w:r>
    </w:p>
    <w:p w:rsidR="001A46BD" w:rsidRPr="009B4602" w:rsidRDefault="00C901E2">
      <w:pPr>
        <w:ind w:left="1093" w:right="467"/>
      </w:pPr>
      <w:r w:rsidRPr="009B4602">
        <w:t xml:space="preserve">-Evaluatie doorgroei naar de pectoralis </w:t>
      </w:r>
    </w:p>
    <w:p w:rsidR="001A46BD" w:rsidRPr="009B4602" w:rsidRDefault="00C901E2">
      <w:pPr>
        <w:ind w:left="1093" w:right="467"/>
      </w:pPr>
      <w:r w:rsidRPr="009B4602">
        <w:t xml:space="preserve">-Bij keuze van partiële borstbestraling </w:t>
      </w:r>
    </w:p>
    <w:p w:rsidR="009B4602" w:rsidRDefault="00C901E2">
      <w:pPr>
        <w:ind w:left="1093" w:right="467"/>
      </w:pPr>
      <w:r w:rsidRPr="009B4602">
        <w:t xml:space="preserve">-Bij evaluatie tepelvocht verlies (vervanging van vroegere galactografie) </w:t>
      </w:r>
    </w:p>
    <w:p w:rsidR="009B4602" w:rsidRDefault="009B4602">
      <w:pPr>
        <w:spacing w:after="160" w:line="259" w:lineRule="auto"/>
        <w:ind w:left="0" w:firstLine="0"/>
      </w:pPr>
      <w:r>
        <w:br w:type="page"/>
      </w:r>
    </w:p>
    <w:p w:rsidR="001A46BD" w:rsidRPr="009B4602" w:rsidRDefault="001A46BD">
      <w:pPr>
        <w:ind w:left="1093" w:right="467"/>
      </w:pPr>
    </w:p>
    <w:p w:rsidR="001A46BD" w:rsidRPr="009B4602" w:rsidRDefault="00C901E2">
      <w:pPr>
        <w:ind w:left="1093" w:right="467"/>
      </w:pPr>
      <w:r w:rsidRPr="009B4602">
        <w:t xml:space="preserve">-Letsels met onzeker maligne potentieel (ADH, LCIS, atypische hyperplasie, …)     bij biopsie </w:t>
      </w:r>
    </w:p>
    <w:p w:rsidR="001A46BD" w:rsidRDefault="00C901E2" w:rsidP="009B4602">
      <w:pPr>
        <w:spacing w:after="41" w:line="259" w:lineRule="auto"/>
        <w:ind w:left="5" w:firstLine="0"/>
      </w:pPr>
      <w:r w:rsidRPr="009B4602">
        <w:rPr>
          <w:rFonts w:eastAsia="Times New Roman"/>
        </w:rPr>
        <w:t xml:space="preserve"> </w:t>
      </w:r>
    </w:p>
    <w:p w:rsidR="001A46BD" w:rsidRDefault="00C901E2" w:rsidP="009B4602">
      <w:pPr>
        <w:ind w:left="17" w:right="467"/>
      </w:pPr>
      <w:r>
        <w:t>Alle andere indicaties steeds in overleg met de radioloog</w:t>
      </w:r>
      <w:r>
        <w:rPr>
          <w:rFonts w:ascii="Times New Roman" w:eastAsia="Times New Roman" w:hAnsi="Times New Roman" w:cs="Times New Roman"/>
          <w:sz w:val="20"/>
        </w:rPr>
        <w:t xml:space="preserve"> </w:t>
      </w:r>
    </w:p>
    <w:p w:rsidR="001A46BD" w:rsidRDefault="001A46BD" w:rsidP="009B4602">
      <w:pPr>
        <w:spacing w:after="0" w:line="259" w:lineRule="auto"/>
      </w:pPr>
    </w:p>
    <w:p w:rsidR="001A46BD" w:rsidRDefault="00C901E2">
      <w:pPr>
        <w:pStyle w:val="Kop4"/>
        <w:ind w:left="0" w:right="4488"/>
      </w:pPr>
      <w:r>
        <w:t>BRCA 1-2 draagsters</w:t>
      </w:r>
      <w:r>
        <w:rPr>
          <w:rFonts w:ascii="Times New Roman" w:eastAsia="Times New Roman" w:hAnsi="Times New Roman" w:cs="Times New Roman"/>
          <w:sz w:val="20"/>
          <w:u w:val="none"/>
        </w:rPr>
        <w:t xml:space="preserve"> </w:t>
      </w:r>
    </w:p>
    <w:p w:rsidR="001A46BD" w:rsidRDefault="00C901E2">
      <w:pPr>
        <w:spacing w:after="0" w:line="259" w:lineRule="auto"/>
        <w:ind w:left="5" w:firstLine="0"/>
      </w:pPr>
      <w:r>
        <w:rPr>
          <w:rFonts w:ascii="Times New Roman" w:eastAsia="Times New Roman" w:hAnsi="Times New Roman" w:cs="Times New Roman"/>
          <w:sz w:val="20"/>
        </w:rPr>
        <w:t xml:space="preserve"> </w:t>
      </w:r>
    </w:p>
    <w:p w:rsidR="001A46BD" w:rsidRDefault="00C901E2">
      <w:pPr>
        <w:numPr>
          <w:ilvl w:val="0"/>
          <w:numId w:val="4"/>
        </w:numPr>
        <w:ind w:right="467" w:hanging="137"/>
      </w:pPr>
      <w:r>
        <w:t xml:space="preserve">jaarlijks NMR vanaf 25 jaar </w:t>
      </w:r>
    </w:p>
    <w:p w:rsidR="001A46BD" w:rsidRDefault="00C901E2">
      <w:pPr>
        <w:numPr>
          <w:ilvl w:val="0"/>
          <w:numId w:val="4"/>
        </w:numPr>
        <w:ind w:right="467" w:hanging="137"/>
      </w:pPr>
      <w:r>
        <w:t xml:space="preserve">bijkomend op 30 jaar 1 x mammografie en echografie </w:t>
      </w:r>
    </w:p>
    <w:p w:rsidR="001A46BD" w:rsidRDefault="00C901E2" w:rsidP="009B4602">
      <w:pPr>
        <w:numPr>
          <w:ilvl w:val="0"/>
          <w:numId w:val="4"/>
        </w:numPr>
        <w:spacing w:after="30"/>
        <w:ind w:right="467" w:hanging="137"/>
      </w:pPr>
      <w:r>
        <w:t xml:space="preserve">bijkomend jaarlijks vanaf 35 jaar mammografie en echografie </w:t>
      </w:r>
    </w:p>
    <w:p w:rsidR="001A46BD" w:rsidRDefault="00C901E2">
      <w:pPr>
        <w:spacing w:after="0" w:line="216" w:lineRule="auto"/>
        <w:ind w:left="5" w:right="9438" w:firstLine="0"/>
      </w:pPr>
      <w:r>
        <w:rPr>
          <w:rFonts w:ascii="Times New Roman" w:eastAsia="Times New Roman" w:hAnsi="Times New Roman" w:cs="Times New Roman"/>
          <w:sz w:val="20"/>
        </w:rPr>
        <w:t xml:space="preserve">   </w:t>
      </w:r>
    </w:p>
    <w:p w:rsidR="001A46BD" w:rsidRDefault="009B4602" w:rsidP="009B4602">
      <w:pPr>
        <w:spacing w:after="4" w:line="268" w:lineRule="auto"/>
        <w:ind w:left="0" w:firstLine="0"/>
      </w:pPr>
      <w:r>
        <w:rPr>
          <w:color w:val="C00000"/>
          <w:sz w:val="24"/>
        </w:rPr>
        <w:t>1.1.3</w:t>
      </w:r>
      <w:r>
        <w:rPr>
          <w:color w:val="C00000"/>
          <w:sz w:val="24"/>
        </w:rPr>
        <w:tab/>
      </w:r>
      <w:r w:rsidR="00C901E2">
        <w:rPr>
          <w:color w:val="C00000"/>
          <w:sz w:val="24"/>
        </w:rPr>
        <w:t>Biopsie</w:t>
      </w:r>
      <w:r w:rsidR="00C901E2">
        <w:rPr>
          <w:rFonts w:ascii="Times New Roman" w:eastAsia="Times New Roman" w:hAnsi="Times New Roman" w:cs="Times New Roman"/>
          <w:sz w:val="20"/>
        </w:rPr>
        <w:t xml:space="preserve"> </w:t>
      </w:r>
    </w:p>
    <w:p w:rsidR="001A46BD" w:rsidRDefault="00C901E2">
      <w:pPr>
        <w:spacing w:after="14" w:line="259" w:lineRule="auto"/>
        <w:ind w:left="5" w:firstLine="0"/>
      </w:pPr>
      <w:r>
        <w:rPr>
          <w:sz w:val="24"/>
        </w:rPr>
        <w:t xml:space="preserve"> </w:t>
      </w:r>
    </w:p>
    <w:p w:rsidR="009B4602" w:rsidRPr="00B00B6C" w:rsidRDefault="00C901E2" w:rsidP="009B4602">
      <w:pPr>
        <w:spacing w:after="33" w:line="258" w:lineRule="auto"/>
        <w:ind w:left="369" w:right="3130" w:hanging="360"/>
      </w:pPr>
      <w:r w:rsidRPr="00B00B6C">
        <w:t>Punctiecytologie (fijne naald aspiratie cytologie, FNAC)</w:t>
      </w:r>
      <w:r w:rsidR="009B4602" w:rsidRPr="00B00B6C">
        <w:rPr>
          <w:rFonts w:eastAsia="Times New Roman"/>
          <w:vertAlign w:val="subscript"/>
        </w:rPr>
        <w:t xml:space="preserve"> </w:t>
      </w:r>
      <w:r w:rsidR="009B4602" w:rsidRPr="00B00B6C">
        <w:t>B</w:t>
      </w:r>
      <w:r w:rsidRPr="00B00B6C">
        <w:t>lind of onder echografische</w:t>
      </w:r>
      <w:r w:rsidR="009B4602" w:rsidRPr="00B00B6C">
        <w:t xml:space="preserve"> </w:t>
      </w:r>
      <w:r w:rsidRPr="00B00B6C">
        <w:t>geleiding</w:t>
      </w:r>
      <w:r w:rsidR="009B4602" w:rsidRPr="00B00B6C">
        <w:t>.</w:t>
      </w:r>
    </w:p>
    <w:p w:rsidR="001A46BD" w:rsidRPr="00B00B6C" w:rsidRDefault="00C901E2" w:rsidP="009B4602">
      <w:pPr>
        <w:spacing w:after="33" w:line="258" w:lineRule="auto"/>
        <w:ind w:left="369" w:right="3130" w:firstLine="0"/>
      </w:pPr>
      <w:r w:rsidRPr="00B00B6C">
        <w:t>Cystisch letsel</w:t>
      </w:r>
      <w:r w:rsidR="009B4602" w:rsidRPr="00B00B6C">
        <w:rPr>
          <w:rFonts w:eastAsia="Times New Roman"/>
        </w:rPr>
        <w:t>.</w:t>
      </w:r>
    </w:p>
    <w:p w:rsidR="001A46BD" w:rsidRPr="00B00B6C" w:rsidRDefault="00C901E2">
      <w:pPr>
        <w:ind w:left="17" w:right="467"/>
      </w:pPr>
      <w:r w:rsidRPr="00B00B6C">
        <w:t>Echografisch verdachte axillaire klieren</w:t>
      </w:r>
      <w:r w:rsidR="009B4602" w:rsidRPr="00B00B6C">
        <w:rPr>
          <w:rFonts w:eastAsia="Times New Roman"/>
        </w:rPr>
        <w:t>.</w:t>
      </w:r>
    </w:p>
    <w:p w:rsidR="001A46BD" w:rsidRPr="00B00B6C" w:rsidRDefault="00C901E2">
      <w:pPr>
        <w:spacing w:after="54" w:line="259" w:lineRule="auto"/>
        <w:ind w:left="5" w:firstLine="0"/>
      </w:pPr>
      <w:r w:rsidRPr="00B00B6C">
        <w:rPr>
          <w:rFonts w:eastAsia="Times New Roman"/>
        </w:rPr>
        <w:t xml:space="preserve"> </w:t>
      </w:r>
    </w:p>
    <w:p w:rsidR="001A46BD" w:rsidRPr="00B00B6C" w:rsidRDefault="009B4602">
      <w:pPr>
        <w:tabs>
          <w:tab w:val="center" w:pos="1853"/>
        </w:tabs>
        <w:spacing w:after="1" w:line="258" w:lineRule="auto"/>
        <w:ind w:left="0" w:firstLine="0"/>
      </w:pPr>
      <w:r w:rsidRPr="00B00B6C">
        <w:t>Core</w:t>
      </w:r>
      <w:r w:rsidRPr="00B00B6C">
        <w:rPr>
          <w:rFonts w:eastAsia="Times New Roman"/>
          <w:vertAlign w:val="subscript"/>
        </w:rPr>
        <w:t xml:space="preserve"> </w:t>
      </w:r>
      <w:r w:rsidR="00C901E2" w:rsidRPr="00B00B6C">
        <w:t>biopsie (punctiebiopsie)</w:t>
      </w:r>
      <w:r w:rsidR="00C901E2" w:rsidRPr="00B00B6C">
        <w:rPr>
          <w:rFonts w:eastAsia="Times New Roman"/>
        </w:rPr>
        <w:t xml:space="preserve"> </w:t>
      </w:r>
    </w:p>
    <w:p w:rsidR="001A46BD" w:rsidRPr="00B00B6C" w:rsidRDefault="00C901E2">
      <w:pPr>
        <w:ind w:left="373" w:right="467"/>
      </w:pPr>
      <w:r w:rsidRPr="00B00B6C">
        <w:t xml:space="preserve">Onder echografische of mammografische geleiding </w:t>
      </w:r>
    </w:p>
    <w:p w:rsidR="001A46BD" w:rsidRPr="00B00B6C" w:rsidRDefault="00C901E2">
      <w:pPr>
        <w:ind w:left="373" w:right="467"/>
      </w:pPr>
      <w:r w:rsidRPr="00B00B6C">
        <w:t>14,16,18 Gauge</w:t>
      </w:r>
      <w:r w:rsidRPr="00B00B6C">
        <w:rPr>
          <w:rFonts w:eastAsia="Times New Roman"/>
        </w:rPr>
        <w:t xml:space="preserve"> </w:t>
      </w:r>
    </w:p>
    <w:p w:rsidR="001A46BD" w:rsidRPr="00B00B6C" w:rsidRDefault="00C901E2">
      <w:pPr>
        <w:ind w:left="9" w:right="1581" w:firstLine="360"/>
      </w:pPr>
      <w:r w:rsidRPr="00B00B6C">
        <w:t xml:space="preserve">Indicaties : soliede letsels, distorsies, microcalcificaties die echografisch </w:t>
      </w:r>
      <w:r w:rsidRPr="00B00B6C">
        <w:rPr>
          <w:rFonts w:eastAsia="Times New Roman"/>
          <w:vertAlign w:val="subscript"/>
        </w:rPr>
        <w:t xml:space="preserve"> </w:t>
      </w:r>
      <w:r w:rsidRPr="00B00B6C">
        <w:rPr>
          <w:rFonts w:eastAsia="Times New Roman"/>
          <w:vertAlign w:val="subscript"/>
        </w:rPr>
        <w:tab/>
      </w:r>
      <w:r w:rsidRPr="00B00B6C">
        <w:t>goed aantoonbaar zijn (steeds in overleg met de radioloog)</w:t>
      </w:r>
      <w:r w:rsidRPr="00B00B6C">
        <w:rPr>
          <w:rFonts w:eastAsia="Times New Roman"/>
        </w:rPr>
        <w:t xml:space="preserve"> </w:t>
      </w:r>
    </w:p>
    <w:p w:rsidR="001A46BD" w:rsidRPr="00B00B6C" w:rsidRDefault="00C901E2">
      <w:pPr>
        <w:ind w:left="373" w:right="467"/>
      </w:pPr>
      <w:r w:rsidRPr="00B00B6C">
        <w:t>Vastweefsel letsels (core biopsie geniet de voorkeur boven FNAC omwille van hogere specificiteit en sensitiviteit)</w:t>
      </w:r>
      <w:r w:rsidRPr="00B00B6C">
        <w:rPr>
          <w:rFonts w:eastAsia="Times New Roman"/>
        </w:rPr>
        <w:t xml:space="preserve"> </w:t>
      </w:r>
    </w:p>
    <w:p w:rsidR="001A46BD" w:rsidRPr="00B00B6C" w:rsidRDefault="00C901E2">
      <w:pPr>
        <w:spacing w:after="63" w:line="259" w:lineRule="auto"/>
        <w:ind w:left="5" w:firstLine="0"/>
      </w:pPr>
      <w:r w:rsidRPr="00B00B6C">
        <w:rPr>
          <w:rFonts w:eastAsia="Times New Roman"/>
        </w:rPr>
        <w:t xml:space="preserve"> </w:t>
      </w:r>
    </w:p>
    <w:p w:rsidR="009B4602" w:rsidRPr="00B00B6C" w:rsidRDefault="00C901E2">
      <w:pPr>
        <w:spacing w:after="0" w:line="240" w:lineRule="auto"/>
        <w:ind w:left="19" w:right="4808" w:hanging="10"/>
        <w:jc w:val="both"/>
        <w:rPr>
          <w:rFonts w:eastAsia="Times New Roman"/>
          <w:vertAlign w:val="subscript"/>
        </w:rPr>
      </w:pPr>
      <w:r w:rsidRPr="00B00B6C">
        <w:t>Vacuüm geassisteerde core biopsie (VACB)</w:t>
      </w:r>
    </w:p>
    <w:p w:rsidR="00BE5DA1" w:rsidRPr="00B00B6C" w:rsidRDefault="00C901E2" w:rsidP="00546513">
      <w:pPr>
        <w:spacing w:after="0" w:line="240" w:lineRule="auto"/>
        <w:ind w:left="369" w:right="4808" w:firstLine="0"/>
        <w:rPr>
          <w:rFonts w:eastAsia="Times New Roman"/>
        </w:rPr>
      </w:pPr>
      <w:r w:rsidRPr="00B00B6C">
        <w:t>Onder</w:t>
      </w:r>
      <w:r w:rsidR="009B4602" w:rsidRPr="00B00B6C">
        <w:t xml:space="preserve"> mammografische stereotactische</w:t>
      </w:r>
      <w:r w:rsidR="00546513" w:rsidRPr="00B00B6C">
        <w:br/>
      </w:r>
      <w:r w:rsidRPr="00B00B6C">
        <w:t>begeleiding 10-11 Gauge</w:t>
      </w:r>
      <w:r w:rsidRPr="00B00B6C">
        <w:rPr>
          <w:rFonts w:eastAsia="Times New Roman"/>
        </w:rPr>
        <w:t xml:space="preserve"> </w:t>
      </w:r>
    </w:p>
    <w:p w:rsidR="001A46BD" w:rsidRPr="00B00B6C" w:rsidRDefault="00C901E2">
      <w:pPr>
        <w:ind w:left="9" w:right="1459" w:firstLine="360"/>
      </w:pPr>
      <w:r w:rsidRPr="00B00B6C">
        <w:t xml:space="preserve">Indicaties : microcalcificaties (betere accuraatheid dan core biopsie), </w:t>
      </w:r>
      <w:r w:rsidRPr="00B00B6C">
        <w:rPr>
          <w:rFonts w:eastAsia="Times New Roman"/>
          <w:vertAlign w:val="subscript"/>
        </w:rPr>
        <w:t xml:space="preserve"> </w:t>
      </w:r>
      <w:r w:rsidRPr="00B00B6C">
        <w:rPr>
          <w:rFonts w:eastAsia="Times New Roman"/>
          <w:vertAlign w:val="subscript"/>
        </w:rPr>
        <w:tab/>
      </w:r>
      <w:r w:rsidRPr="00B00B6C">
        <w:t>zeldzaam parenchymdistorsies</w:t>
      </w:r>
      <w:r w:rsidRPr="00B00B6C">
        <w:rPr>
          <w:rFonts w:eastAsia="Times New Roman"/>
        </w:rPr>
        <w:t xml:space="preserve"> </w:t>
      </w:r>
    </w:p>
    <w:p w:rsidR="001A46BD" w:rsidRPr="00B00B6C" w:rsidRDefault="00C901E2">
      <w:pPr>
        <w:ind w:left="373" w:right="467"/>
      </w:pPr>
      <w:r w:rsidRPr="00B00B6C">
        <w:t>Zeldzaam is een NMR geleiden VACB biopsie vereist (gebeurt in AZ St Jan Brugge), nl</w:t>
      </w:r>
      <w:r w:rsidR="00546513" w:rsidRPr="00B00B6C">
        <w:t>.</w:t>
      </w:r>
      <w:r w:rsidRPr="00B00B6C">
        <w:t xml:space="preserve"> vooral voor bij op NMR vastgestelde verdachte letsels die echografisch of mammografisch niet aantoonbaar zijn</w:t>
      </w:r>
      <w:r w:rsidR="00546513" w:rsidRPr="00B00B6C">
        <w:rPr>
          <w:rFonts w:eastAsia="Times New Roman"/>
        </w:rPr>
        <w:t>.</w:t>
      </w:r>
    </w:p>
    <w:p w:rsidR="001A46BD" w:rsidRDefault="00C901E2" w:rsidP="00546513">
      <w:pPr>
        <w:spacing w:after="29" w:line="259" w:lineRule="auto"/>
        <w:ind w:left="5" w:firstLine="0"/>
      </w:pPr>
      <w:r>
        <w:rPr>
          <w:rFonts w:ascii="Times New Roman" w:eastAsia="Times New Roman" w:hAnsi="Times New Roman" w:cs="Times New Roman"/>
          <w:sz w:val="20"/>
        </w:rPr>
        <w:t xml:space="preserve"> </w:t>
      </w:r>
    </w:p>
    <w:p w:rsidR="001A46BD" w:rsidRDefault="00C901E2">
      <w:pPr>
        <w:tabs>
          <w:tab w:val="center" w:pos="2588"/>
        </w:tabs>
        <w:spacing w:after="0" w:line="259" w:lineRule="auto"/>
        <w:ind w:left="-10" w:firstLine="0"/>
      </w:pPr>
      <w:r>
        <w:rPr>
          <w:sz w:val="24"/>
          <w:u w:val="single" w:color="000000"/>
        </w:rPr>
        <w:t xml:space="preserve">Anatomopathologie </w:t>
      </w:r>
      <w:r>
        <w:rPr>
          <w:rFonts w:ascii="Times New Roman" w:eastAsia="Times New Roman" w:hAnsi="Times New Roman" w:cs="Times New Roman"/>
          <w:sz w:val="20"/>
          <w:u w:val="single" w:color="000000"/>
        </w:rPr>
        <w:t xml:space="preserve"> </w:t>
      </w:r>
      <w:r>
        <w:rPr>
          <w:rFonts w:ascii="Times New Roman" w:eastAsia="Times New Roman" w:hAnsi="Times New Roman" w:cs="Times New Roman"/>
          <w:sz w:val="20"/>
          <w:u w:val="single" w:color="000000"/>
        </w:rPr>
        <w:tab/>
      </w:r>
      <w:r>
        <w:rPr>
          <w:sz w:val="24"/>
          <w:u w:val="single" w:color="000000"/>
        </w:rPr>
        <w:t>biopsie :</w:t>
      </w:r>
      <w:r>
        <w:rPr>
          <w:rFonts w:ascii="Times New Roman" w:eastAsia="Times New Roman" w:hAnsi="Times New Roman" w:cs="Times New Roman"/>
          <w:sz w:val="20"/>
        </w:rPr>
        <w:t xml:space="preserve"> </w:t>
      </w:r>
    </w:p>
    <w:p w:rsidR="00546513" w:rsidRDefault="00C901E2" w:rsidP="00546513">
      <w:pPr>
        <w:numPr>
          <w:ilvl w:val="0"/>
          <w:numId w:val="5"/>
        </w:numPr>
        <w:ind w:right="467" w:hanging="365"/>
      </w:pPr>
      <w:r>
        <w:t xml:space="preserve">Fixatie van cytologische preparaten: </w:t>
      </w:r>
    </w:p>
    <w:p w:rsidR="00546513" w:rsidRDefault="00C901E2" w:rsidP="00546513">
      <w:pPr>
        <w:ind w:left="374" w:right="467" w:firstLine="0"/>
      </w:pPr>
      <w:r>
        <w:t xml:space="preserve">Fine needle aspiration cytology (FNAC) van de borst (ook cystes) of axillaire </w:t>
      </w:r>
    </w:p>
    <w:p w:rsidR="00546513" w:rsidRDefault="00C901E2" w:rsidP="00546513">
      <w:pPr>
        <w:ind w:left="374" w:right="467" w:firstLine="0"/>
      </w:pPr>
      <w:r>
        <w:t xml:space="preserve">klieren: onmiddellijke fixatie in ―cytorich red‖. Géén uitstrijkjes. </w:t>
      </w:r>
    </w:p>
    <w:p w:rsidR="001A46BD" w:rsidRDefault="00C901E2" w:rsidP="00546513">
      <w:pPr>
        <w:ind w:left="374" w:right="467" w:firstLine="0"/>
      </w:pPr>
      <w:r>
        <w:t xml:space="preserve">Tepelsecreet: vocht opvangen op glaasje en aan de lucht laten drogen. </w:t>
      </w:r>
    </w:p>
    <w:p w:rsidR="001A46BD" w:rsidRDefault="00C901E2" w:rsidP="00546513">
      <w:pPr>
        <w:numPr>
          <w:ilvl w:val="0"/>
          <w:numId w:val="5"/>
        </w:numPr>
        <w:ind w:right="467" w:hanging="365"/>
      </w:pPr>
      <w:r>
        <w:t xml:space="preserve">Voor diagnose van een voor maligniteit verdacht borstletsel wordt de voorkeur gegeven aan core needle biopsie (CNB) boven FNAC. Cytologisch onderzoek wordt voorbehouden voor inhoud van cystes en voor tepelsecreten. </w:t>
      </w:r>
    </w:p>
    <w:p w:rsidR="001A46BD" w:rsidRDefault="00C901E2" w:rsidP="00546513">
      <w:pPr>
        <w:numPr>
          <w:ilvl w:val="0"/>
          <w:numId w:val="5"/>
        </w:numPr>
        <w:ind w:right="467" w:hanging="365"/>
      </w:pPr>
      <w:r>
        <w:t xml:space="preserve">Voor diagnostiek van axillaire klieren verdacht voor metastatisch carcinoma komt zowel CNB als FNAC in aanmerking. Bij verdenking op lymfoma is lymfeklierexcisie aanbevolen. </w:t>
      </w:r>
    </w:p>
    <w:p w:rsidR="001A46BD" w:rsidRDefault="00C901E2">
      <w:pPr>
        <w:numPr>
          <w:ilvl w:val="0"/>
          <w:numId w:val="5"/>
        </w:numPr>
        <w:ind w:right="467" w:hanging="365"/>
      </w:pPr>
      <w:r>
        <w:t>Diagnostische excisiebiopsies dienen goed georiënteerd te zijn d</w:t>
      </w:r>
      <w:r w:rsidR="00B00B6C">
        <w:t>.</w:t>
      </w:r>
      <w:r>
        <w:t>m</w:t>
      </w:r>
      <w:r w:rsidR="00B00B6C">
        <w:t>.</w:t>
      </w:r>
      <w:r>
        <w:t>v</w:t>
      </w:r>
      <w:r w:rsidR="00B00B6C">
        <w:t>.</w:t>
      </w:r>
      <w:r>
        <w:t xml:space="preserve"> 2 aanduidingen in verschillende assen (lateraal-mediaal, craniaal-caudaal, anteriorposterior). Op basis van de 2 repair punten en de lateraliteit kan het specimen dan ondubbelzinnig georiënteerd worden. Oriëntatie door middel van draden is te verkiezen boven het gebruik van clips : clips worden na inkten niet go</w:t>
      </w:r>
      <w:r w:rsidR="00546513">
        <w:t xml:space="preserve">ed </w:t>
      </w:r>
      <w:r>
        <w:t xml:space="preserve">teruggevonden. </w:t>
      </w:r>
      <w:r w:rsidR="00546513">
        <w:br/>
      </w:r>
    </w:p>
    <w:p w:rsidR="001A46BD" w:rsidRDefault="00C901E2">
      <w:pPr>
        <w:spacing w:after="66" w:line="216" w:lineRule="auto"/>
        <w:ind w:left="24" w:right="9419" w:firstLine="0"/>
      </w:pPr>
      <w:r>
        <w:rPr>
          <w:rFonts w:ascii="Times New Roman" w:eastAsia="Times New Roman" w:hAnsi="Times New Roman" w:cs="Times New Roman"/>
          <w:sz w:val="20"/>
        </w:rPr>
        <w:t xml:space="preserve">   </w:t>
      </w:r>
    </w:p>
    <w:p w:rsidR="001A46BD" w:rsidRDefault="00C901E2">
      <w:pPr>
        <w:numPr>
          <w:ilvl w:val="0"/>
          <w:numId w:val="5"/>
        </w:numPr>
        <w:spacing w:after="1" w:line="258" w:lineRule="auto"/>
        <w:ind w:right="467" w:hanging="365"/>
      </w:pPr>
      <w:r>
        <w:rPr>
          <w:b/>
          <w:sz w:val="24"/>
        </w:rPr>
        <w:lastRenderedPageBreak/>
        <w:t xml:space="preserve">Rapportering </w:t>
      </w:r>
      <w:r>
        <w:rPr>
          <w:sz w:val="24"/>
        </w:rPr>
        <w:t xml:space="preserve">diagnostische biopten: </w:t>
      </w:r>
    </w:p>
    <w:p w:rsidR="001A46BD" w:rsidRDefault="00B00B6C" w:rsidP="00AD346C">
      <w:pPr>
        <w:pStyle w:val="Lijstalinea"/>
        <w:numPr>
          <w:ilvl w:val="0"/>
          <w:numId w:val="30"/>
        </w:numPr>
        <w:ind w:right="467"/>
      </w:pPr>
      <w:r>
        <w:t>I</w:t>
      </w:r>
      <w:r w:rsidR="00C901E2">
        <w:t xml:space="preserve">nvasieve tumor: </w:t>
      </w:r>
    </w:p>
    <w:p w:rsidR="001A46BD" w:rsidRDefault="00C901E2">
      <w:pPr>
        <w:numPr>
          <w:ilvl w:val="1"/>
          <w:numId w:val="6"/>
        </w:numPr>
        <w:spacing w:after="29"/>
        <w:ind w:left="2886" w:right="467" w:hanging="365"/>
      </w:pPr>
      <w:r>
        <w:t xml:space="preserve">type carcinoma </w:t>
      </w:r>
    </w:p>
    <w:p w:rsidR="001A46BD" w:rsidRDefault="00C901E2">
      <w:pPr>
        <w:numPr>
          <w:ilvl w:val="1"/>
          <w:numId w:val="6"/>
        </w:numPr>
        <w:ind w:left="2886" w:right="467" w:hanging="365"/>
      </w:pPr>
      <w:r>
        <w:t xml:space="preserve">omvang </w:t>
      </w:r>
    </w:p>
    <w:p w:rsidR="001A46BD" w:rsidRDefault="00C901E2">
      <w:pPr>
        <w:numPr>
          <w:ilvl w:val="1"/>
          <w:numId w:val="6"/>
        </w:numPr>
        <w:ind w:left="2886" w:right="467" w:hanging="365"/>
      </w:pPr>
      <w:r>
        <w:t xml:space="preserve">gradering volgens Nottingham (obv tubulusvorming, kernpleiomorfie en mitotische activiteit) </w:t>
      </w:r>
    </w:p>
    <w:p w:rsidR="001A46BD" w:rsidRDefault="00C901E2">
      <w:pPr>
        <w:numPr>
          <w:ilvl w:val="1"/>
          <w:numId w:val="6"/>
        </w:numPr>
        <w:spacing w:after="12"/>
        <w:ind w:left="2886" w:right="467" w:hanging="365"/>
      </w:pPr>
      <w:r>
        <w:t xml:space="preserve">eventuele in situ component </w:t>
      </w:r>
    </w:p>
    <w:p w:rsidR="001A46BD" w:rsidRDefault="00C901E2">
      <w:pPr>
        <w:numPr>
          <w:ilvl w:val="1"/>
          <w:numId w:val="6"/>
        </w:numPr>
        <w:ind w:left="2886" w:right="467" w:hanging="365"/>
      </w:pPr>
      <w:r>
        <w:t xml:space="preserve">al dan niet voorkomen van lymfevatinvasie </w:t>
      </w:r>
    </w:p>
    <w:p w:rsidR="001A46BD" w:rsidRDefault="00C901E2">
      <w:pPr>
        <w:numPr>
          <w:ilvl w:val="1"/>
          <w:numId w:val="6"/>
        </w:numPr>
        <w:ind w:left="2886" w:right="467" w:hanging="365"/>
      </w:pPr>
      <w:r>
        <w:t xml:space="preserve">stromareactie (TIL‘s, necrose, fibrotische focus) </w:t>
      </w:r>
    </w:p>
    <w:p w:rsidR="001A46BD" w:rsidRDefault="00C901E2">
      <w:pPr>
        <w:numPr>
          <w:ilvl w:val="1"/>
          <w:numId w:val="6"/>
        </w:numPr>
        <w:ind w:left="2886" w:right="467" w:hanging="365"/>
      </w:pPr>
      <w:r>
        <w:t xml:space="preserve">prognostische/predictieve factoren : hormoonreceptoren, proliferatiemerker en HER2 </w:t>
      </w:r>
    </w:p>
    <w:p w:rsidR="001A46BD" w:rsidRDefault="00C901E2">
      <w:pPr>
        <w:spacing w:after="0" w:line="259" w:lineRule="auto"/>
        <w:ind w:left="24" w:firstLine="0"/>
      </w:pPr>
      <w:r>
        <w:t xml:space="preserve"> </w:t>
      </w:r>
    </w:p>
    <w:p w:rsidR="001A46BD" w:rsidRDefault="00B00B6C" w:rsidP="00AD346C">
      <w:pPr>
        <w:pStyle w:val="Lijstalinea"/>
        <w:numPr>
          <w:ilvl w:val="0"/>
          <w:numId w:val="30"/>
        </w:numPr>
        <w:ind w:right="467"/>
      </w:pPr>
      <w:r>
        <w:t>I</w:t>
      </w:r>
      <w:r w:rsidR="00C901E2">
        <w:t xml:space="preserve">n situ carcinoma: </w:t>
      </w:r>
    </w:p>
    <w:p w:rsidR="00B00B6C" w:rsidRDefault="00C901E2" w:rsidP="00AD346C">
      <w:pPr>
        <w:pStyle w:val="Lijstalinea"/>
        <w:numPr>
          <w:ilvl w:val="0"/>
          <w:numId w:val="31"/>
        </w:numPr>
        <w:ind w:left="2977" w:right="467" w:hanging="425"/>
      </w:pPr>
      <w:r>
        <w:t xml:space="preserve">type: ductaal? Lobulair? </w:t>
      </w:r>
    </w:p>
    <w:p w:rsidR="00B00B6C" w:rsidRDefault="00C901E2" w:rsidP="00AD346C">
      <w:pPr>
        <w:pStyle w:val="Lijstalinea"/>
        <w:numPr>
          <w:ilvl w:val="0"/>
          <w:numId w:val="31"/>
        </w:numPr>
        <w:ind w:left="2977" w:right="467" w:hanging="425"/>
      </w:pPr>
      <w:r>
        <w:t xml:space="preserve">Omvang </w:t>
      </w:r>
    </w:p>
    <w:p w:rsidR="00B00B6C" w:rsidRDefault="00C901E2" w:rsidP="00AD346C">
      <w:pPr>
        <w:pStyle w:val="Lijstalinea"/>
        <w:numPr>
          <w:ilvl w:val="0"/>
          <w:numId w:val="31"/>
        </w:numPr>
        <w:ind w:left="2977" w:right="467" w:hanging="425"/>
      </w:pPr>
      <w:r>
        <w:t xml:space="preserve">Gradering gebaseerd op nucleaire atypie </w:t>
      </w:r>
    </w:p>
    <w:p w:rsidR="00B00B6C" w:rsidRDefault="00C901E2" w:rsidP="00AD346C">
      <w:pPr>
        <w:pStyle w:val="Lijstalinea"/>
        <w:numPr>
          <w:ilvl w:val="0"/>
          <w:numId w:val="31"/>
        </w:numPr>
        <w:ind w:left="2977" w:right="467" w:hanging="425"/>
      </w:pPr>
      <w:r>
        <w:t xml:space="preserve">Comedonecrose ? </w:t>
      </w:r>
    </w:p>
    <w:p w:rsidR="001A46BD" w:rsidRDefault="00C901E2" w:rsidP="00AD346C">
      <w:pPr>
        <w:pStyle w:val="Lijstalinea"/>
        <w:numPr>
          <w:ilvl w:val="0"/>
          <w:numId w:val="31"/>
        </w:numPr>
        <w:ind w:left="2977" w:right="467" w:hanging="425"/>
      </w:pPr>
      <w:r>
        <w:t xml:space="preserve">Calcificaties ? </w:t>
      </w:r>
    </w:p>
    <w:p w:rsidR="001A46BD" w:rsidRDefault="00C901E2">
      <w:pPr>
        <w:spacing w:after="0" w:line="259" w:lineRule="auto"/>
        <w:ind w:left="24" w:firstLine="0"/>
      </w:pPr>
      <w:r>
        <w:t xml:space="preserve"> </w:t>
      </w:r>
    </w:p>
    <w:p w:rsidR="001A46BD" w:rsidRDefault="00C901E2" w:rsidP="00AD346C">
      <w:pPr>
        <w:pStyle w:val="Lijstalinea"/>
        <w:numPr>
          <w:ilvl w:val="0"/>
          <w:numId w:val="30"/>
        </w:numPr>
        <w:ind w:right="467"/>
      </w:pPr>
      <w:r>
        <w:t xml:space="preserve">B-classificatie: </w:t>
      </w:r>
    </w:p>
    <w:p w:rsidR="001A46BD" w:rsidRDefault="00C901E2">
      <w:pPr>
        <w:tabs>
          <w:tab w:val="center" w:pos="744"/>
          <w:tab w:val="center" w:pos="1464"/>
          <w:tab w:val="center" w:pos="2184"/>
          <w:tab w:val="center" w:pos="4788"/>
        </w:tabs>
        <w:ind w:left="0" w:firstLine="0"/>
      </w:pPr>
      <w:r>
        <w:rPr>
          <w:rFonts w:ascii="Calibri" w:eastAsia="Calibri" w:hAnsi="Calibri" w:cs="Calibri"/>
        </w:rPr>
        <w:tab/>
      </w:r>
      <w:r>
        <w:t xml:space="preserve"> </w:t>
      </w:r>
      <w:r>
        <w:tab/>
        <w:t xml:space="preserve"> </w:t>
      </w:r>
      <w:r>
        <w:tab/>
        <w:t xml:space="preserve"> </w:t>
      </w:r>
      <w:r>
        <w:tab/>
        <w:t xml:space="preserve">B1. Uninterpretable/Normal tissue only </w:t>
      </w:r>
    </w:p>
    <w:p w:rsidR="001A46BD" w:rsidRDefault="00C901E2">
      <w:pPr>
        <w:tabs>
          <w:tab w:val="center" w:pos="744"/>
          <w:tab w:val="center" w:pos="1464"/>
          <w:tab w:val="center" w:pos="2184"/>
          <w:tab w:val="center" w:pos="3445"/>
        </w:tabs>
        <w:ind w:left="0" w:firstLine="0"/>
      </w:pPr>
      <w:r>
        <w:rPr>
          <w:rFonts w:ascii="Calibri" w:eastAsia="Calibri" w:hAnsi="Calibri" w:cs="Calibri"/>
        </w:rPr>
        <w:tab/>
      </w:r>
      <w:r>
        <w:t xml:space="preserve"> </w:t>
      </w:r>
      <w:r>
        <w:tab/>
        <w:t xml:space="preserve"> </w:t>
      </w:r>
      <w:r>
        <w:tab/>
        <w:t xml:space="preserve"> </w:t>
      </w:r>
      <w:r>
        <w:tab/>
        <w:t xml:space="preserve">B2. Benign </w:t>
      </w:r>
    </w:p>
    <w:p w:rsidR="001A46BD" w:rsidRPr="003C2EE9" w:rsidRDefault="00C901E2">
      <w:pPr>
        <w:tabs>
          <w:tab w:val="center" w:pos="744"/>
          <w:tab w:val="center" w:pos="1464"/>
          <w:tab w:val="center" w:pos="2184"/>
          <w:tab w:val="center" w:pos="4984"/>
        </w:tabs>
        <w:ind w:left="0" w:firstLine="0"/>
        <w:rPr>
          <w:lang w:val="en-US"/>
        </w:rPr>
      </w:pPr>
      <w:r w:rsidRPr="003C2EE9">
        <w:rPr>
          <w:rFonts w:ascii="Calibri" w:eastAsia="Calibri" w:hAnsi="Calibri" w:cs="Calibri"/>
          <w:lang w:val="en-US"/>
        </w:rPr>
        <w:tab/>
      </w:r>
      <w:r w:rsidRPr="003C2EE9">
        <w:rPr>
          <w:lang w:val="en-US"/>
        </w:rPr>
        <w:t xml:space="preserve"> </w:t>
      </w:r>
      <w:r w:rsidRPr="003C2EE9">
        <w:rPr>
          <w:lang w:val="en-US"/>
        </w:rPr>
        <w:tab/>
        <w:t xml:space="preserve"> </w:t>
      </w:r>
      <w:r w:rsidRPr="003C2EE9">
        <w:rPr>
          <w:lang w:val="en-US"/>
        </w:rPr>
        <w:tab/>
        <w:t xml:space="preserve"> </w:t>
      </w:r>
      <w:r w:rsidRPr="003C2EE9">
        <w:rPr>
          <w:lang w:val="en-US"/>
        </w:rPr>
        <w:tab/>
        <w:t xml:space="preserve">B3. Lesion of uncertain malignant potential </w:t>
      </w:r>
    </w:p>
    <w:p w:rsidR="001A46BD" w:rsidRPr="003C2EE9" w:rsidRDefault="00C901E2">
      <w:pPr>
        <w:tabs>
          <w:tab w:val="center" w:pos="744"/>
          <w:tab w:val="center" w:pos="1464"/>
          <w:tab w:val="center" w:pos="2184"/>
          <w:tab w:val="center" w:pos="4342"/>
        </w:tabs>
        <w:ind w:left="0" w:firstLine="0"/>
        <w:rPr>
          <w:lang w:val="en-US"/>
        </w:rPr>
      </w:pPr>
      <w:r w:rsidRPr="003C2EE9">
        <w:rPr>
          <w:rFonts w:ascii="Calibri" w:eastAsia="Calibri" w:hAnsi="Calibri" w:cs="Calibri"/>
          <w:lang w:val="en-US"/>
        </w:rPr>
        <w:tab/>
      </w:r>
      <w:r w:rsidRPr="003C2EE9">
        <w:rPr>
          <w:lang w:val="en-US"/>
        </w:rPr>
        <w:t xml:space="preserve"> </w:t>
      </w:r>
      <w:r w:rsidRPr="003C2EE9">
        <w:rPr>
          <w:lang w:val="en-US"/>
        </w:rPr>
        <w:tab/>
        <w:t xml:space="preserve"> </w:t>
      </w:r>
      <w:r w:rsidRPr="003C2EE9">
        <w:rPr>
          <w:lang w:val="en-US"/>
        </w:rPr>
        <w:tab/>
        <w:t xml:space="preserve"> </w:t>
      </w:r>
      <w:r w:rsidRPr="003C2EE9">
        <w:rPr>
          <w:lang w:val="en-US"/>
        </w:rPr>
        <w:tab/>
        <w:t xml:space="preserve">B4. Suspicious of malignancy </w:t>
      </w:r>
    </w:p>
    <w:p w:rsidR="001A46BD" w:rsidRPr="003C2EE9" w:rsidRDefault="00C901E2">
      <w:pPr>
        <w:tabs>
          <w:tab w:val="center" w:pos="744"/>
          <w:tab w:val="center" w:pos="1464"/>
          <w:tab w:val="center" w:pos="2184"/>
          <w:tab w:val="center" w:pos="3577"/>
        </w:tabs>
        <w:ind w:left="0" w:firstLine="0"/>
        <w:rPr>
          <w:lang w:val="en-US"/>
        </w:rPr>
      </w:pPr>
      <w:r w:rsidRPr="003C2EE9">
        <w:rPr>
          <w:rFonts w:ascii="Calibri" w:eastAsia="Calibri" w:hAnsi="Calibri" w:cs="Calibri"/>
          <w:lang w:val="en-US"/>
        </w:rPr>
        <w:tab/>
      </w:r>
      <w:r w:rsidRPr="003C2EE9">
        <w:rPr>
          <w:lang w:val="en-US"/>
        </w:rPr>
        <w:t xml:space="preserve"> </w:t>
      </w:r>
      <w:r w:rsidRPr="003C2EE9">
        <w:rPr>
          <w:lang w:val="en-US"/>
        </w:rPr>
        <w:tab/>
        <w:t xml:space="preserve"> </w:t>
      </w:r>
      <w:r w:rsidRPr="003C2EE9">
        <w:rPr>
          <w:lang w:val="en-US"/>
        </w:rPr>
        <w:tab/>
        <w:t xml:space="preserve"> </w:t>
      </w:r>
      <w:r w:rsidRPr="003C2EE9">
        <w:rPr>
          <w:lang w:val="en-US"/>
        </w:rPr>
        <w:tab/>
        <w:t xml:space="preserve">B5. Malignant  </w:t>
      </w:r>
    </w:p>
    <w:p w:rsidR="001A46BD" w:rsidRDefault="00C901E2" w:rsidP="00B00B6C">
      <w:pPr>
        <w:numPr>
          <w:ilvl w:val="2"/>
          <w:numId w:val="7"/>
        </w:numPr>
        <w:spacing w:after="12"/>
        <w:ind w:right="1665" w:firstLine="381"/>
      </w:pPr>
      <w:r>
        <w:t xml:space="preserve">In situ carcinoma </w:t>
      </w:r>
    </w:p>
    <w:p w:rsidR="001A46BD" w:rsidRDefault="00C901E2" w:rsidP="00B00B6C">
      <w:pPr>
        <w:numPr>
          <w:ilvl w:val="2"/>
          <w:numId w:val="7"/>
        </w:numPr>
        <w:spacing w:after="12"/>
        <w:ind w:right="1665" w:firstLine="381"/>
      </w:pPr>
      <w:r>
        <w:t xml:space="preserve">Invasive carcinoma </w:t>
      </w:r>
    </w:p>
    <w:p w:rsidR="001A46BD" w:rsidRDefault="00C901E2" w:rsidP="00B00B6C">
      <w:pPr>
        <w:numPr>
          <w:ilvl w:val="2"/>
          <w:numId w:val="7"/>
        </w:numPr>
        <w:ind w:right="1665" w:firstLine="381"/>
      </w:pPr>
      <w:r>
        <w:t xml:space="preserve">Invasive status not assessable </w:t>
      </w:r>
    </w:p>
    <w:p w:rsidR="001A46BD" w:rsidRDefault="00C901E2" w:rsidP="00B00B6C">
      <w:pPr>
        <w:numPr>
          <w:ilvl w:val="2"/>
          <w:numId w:val="7"/>
        </w:numPr>
        <w:spacing w:after="12"/>
        <w:ind w:right="1665" w:firstLine="381"/>
      </w:pPr>
      <w:r>
        <w:t xml:space="preserve">Other malignancy </w:t>
      </w:r>
    </w:p>
    <w:p w:rsidR="001A46BD" w:rsidRDefault="00C901E2">
      <w:pPr>
        <w:spacing w:after="20" w:line="259" w:lineRule="auto"/>
        <w:ind w:left="24" w:firstLine="0"/>
      </w:pPr>
      <w:r>
        <w:t xml:space="preserve"> </w:t>
      </w:r>
    </w:p>
    <w:p w:rsidR="001A46BD" w:rsidRDefault="00C901E2">
      <w:pPr>
        <w:numPr>
          <w:ilvl w:val="0"/>
          <w:numId w:val="5"/>
        </w:numPr>
        <w:spacing w:after="4" w:line="259" w:lineRule="auto"/>
        <w:ind w:right="467" w:hanging="365"/>
      </w:pPr>
      <w:r>
        <w:rPr>
          <w:b/>
          <w:sz w:val="24"/>
        </w:rPr>
        <w:t>Hormoonreceptorbepalingen, Her2bepaling en proliferatie-index:</w:t>
      </w:r>
      <w:r>
        <w:rPr>
          <w:sz w:val="24"/>
        </w:rPr>
        <w:t xml:space="preserve"> </w:t>
      </w:r>
    </w:p>
    <w:p w:rsidR="001A46BD" w:rsidRPr="00B00B6C" w:rsidRDefault="00C901E2">
      <w:pPr>
        <w:spacing w:line="262" w:lineRule="auto"/>
        <w:ind w:left="735" w:right="510" w:hanging="10"/>
      </w:pPr>
      <w:r w:rsidRPr="00B00B6C">
        <w:t xml:space="preserve">Routinematig wordt op corebiopsies met een invasieve tumor immunohistochemie uitgevoerd voor oestrogeen-en progesterone receptoren, HER2 en Ki 67. FISH analyse voor HER2 gebeurt op het corebiopt bij alle scores 2+/3+ en bij immunohistochemisch triple negatieve tumoren,tenzij er hier onvoldoende weefsel voor is. De immunohistochemie voor ER/PR/KI67 en HER2 wordt herhaald op het resectiestuk. FISH HER2 wordt enkel op het resectiestuk uitgevoerd zo de immunohistochemische score afwijkt van de eerdere score op de corebiopsie, zo er geen FISH mogelijk was op het corebiopt en bij resectiestukken na neo-adjuvante chemotherapie.  </w:t>
      </w:r>
    </w:p>
    <w:p w:rsidR="001A46BD" w:rsidRPr="00B00B6C" w:rsidRDefault="00C901E2">
      <w:pPr>
        <w:spacing w:after="0" w:line="259" w:lineRule="auto"/>
        <w:ind w:left="24" w:firstLine="0"/>
      </w:pPr>
      <w:r w:rsidRPr="00B00B6C">
        <w:t xml:space="preserve"> </w:t>
      </w:r>
    </w:p>
    <w:p w:rsidR="001A46BD" w:rsidRPr="00B00B6C" w:rsidRDefault="00C901E2">
      <w:pPr>
        <w:ind w:left="733" w:right="467"/>
      </w:pPr>
      <w:r w:rsidRPr="00B00B6C">
        <w:t xml:space="preserve">Routinematig wordt immunohistochemie voor oestrogeen-en progesterone receptoren uitgevoerd op DCIS, bij voorkeur op het resectiestuk. </w:t>
      </w:r>
    </w:p>
    <w:p w:rsidR="001A46BD" w:rsidRPr="00B00B6C" w:rsidRDefault="00C901E2">
      <w:pPr>
        <w:spacing w:after="0" w:line="259" w:lineRule="auto"/>
        <w:ind w:left="24" w:firstLine="0"/>
      </w:pPr>
      <w:r w:rsidRPr="00B00B6C">
        <w:t xml:space="preserve"> </w:t>
      </w:r>
    </w:p>
    <w:p w:rsidR="001A46BD" w:rsidRPr="00B00B6C" w:rsidRDefault="00C901E2">
      <w:pPr>
        <w:spacing w:after="47"/>
        <w:ind w:left="733" w:right="467"/>
      </w:pPr>
      <w:r w:rsidRPr="00B00B6C">
        <w:t xml:space="preserve">Voor het waarborgen van de kwaliteit dienen deze immunohistochemische bepalingen te gebeuren op optimaal gefixeerd materiaal (gefixeerd max. 1 uur </w:t>
      </w:r>
    </w:p>
    <w:p w:rsidR="001A46BD" w:rsidRPr="00B00B6C" w:rsidRDefault="00C901E2">
      <w:pPr>
        <w:tabs>
          <w:tab w:val="center" w:pos="2822"/>
        </w:tabs>
        <w:ind w:left="0" w:firstLine="0"/>
      </w:pPr>
      <w:r w:rsidRPr="00B00B6C">
        <w:t xml:space="preserve"> </w:t>
      </w:r>
      <w:r w:rsidRPr="00B00B6C">
        <w:rPr>
          <w:rFonts w:ascii="Times New Roman" w:eastAsia="Times New Roman" w:hAnsi="Times New Roman" w:cs="Times New Roman"/>
          <w:vertAlign w:val="subscript"/>
        </w:rPr>
        <w:t xml:space="preserve"> </w:t>
      </w:r>
      <w:r w:rsidRPr="00B00B6C">
        <w:rPr>
          <w:rFonts w:ascii="Times New Roman" w:eastAsia="Times New Roman" w:hAnsi="Times New Roman" w:cs="Times New Roman"/>
          <w:vertAlign w:val="subscript"/>
        </w:rPr>
        <w:tab/>
      </w:r>
      <w:r w:rsidRPr="00B00B6C">
        <w:t xml:space="preserve">na afname; fixatieduur tussen 6 en 48 uur). </w:t>
      </w:r>
    </w:p>
    <w:p w:rsidR="001A46BD" w:rsidRDefault="00C901E2">
      <w:pPr>
        <w:spacing w:after="0" w:line="216" w:lineRule="auto"/>
        <w:ind w:left="24" w:right="9419" w:firstLine="0"/>
      </w:pPr>
      <w:r>
        <w:rPr>
          <w:rFonts w:ascii="Times New Roman" w:eastAsia="Times New Roman" w:hAnsi="Times New Roman" w:cs="Times New Roman"/>
          <w:sz w:val="20"/>
        </w:rPr>
        <w:t xml:space="preserve">      </w:t>
      </w:r>
    </w:p>
    <w:p w:rsidR="001A46BD" w:rsidRDefault="00C901E2">
      <w:pPr>
        <w:spacing w:after="0" w:line="216" w:lineRule="auto"/>
        <w:ind w:left="24" w:right="9419" w:firstLine="0"/>
      </w:pPr>
      <w:r>
        <w:rPr>
          <w:rFonts w:ascii="Times New Roman" w:eastAsia="Times New Roman" w:hAnsi="Times New Roman" w:cs="Times New Roman"/>
          <w:sz w:val="20"/>
        </w:rPr>
        <w:t xml:space="preserve">    </w:t>
      </w:r>
    </w:p>
    <w:p w:rsidR="001A46BD" w:rsidRDefault="00B00B6C" w:rsidP="00B00B6C">
      <w:pPr>
        <w:pStyle w:val="Kop2"/>
        <w:spacing w:after="58"/>
        <w:ind w:left="19"/>
      </w:pPr>
      <w:r>
        <w:t>1.2</w:t>
      </w:r>
      <w:r>
        <w:tab/>
      </w:r>
      <w:r w:rsidR="00C901E2">
        <w:t>Preoperatieve stageringsonderzoeken</w:t>
      </w:r>
      <w:r w:rsidR="00C901E2">
        <w:rPr>
          <w:rFonts w:ascii="Times New Roman" w:eastAsia="Times New Roman" w:hAnsi="Times New Roman" w:cs="Times New Roman"/>
          <w:b w:val="0"/>
          <w:color w:val="000000"/>
          <w:sz w:val="20"/>
        </w:rPr>
        <w:t xml:space="preserve"> </w:t>
      </w:r>
    </w:p>
    <w:p w:rsidR="001A46BD" w:rsidRPr="005F7E9E" w:rsidRDefault="00C901E2">
      <w:pPr>
        <w:spacing w:after="1" w:line="258" w:lineRule="auto"/>
        <w:ind w:left="14" w:right="263" w:hanging="5"/>
      </w:pPr>
      <w:r w:rsidRPr="005F7E9E">
        <w:t>Een aantal onderzoeken wordt uitgevoerd als preoperatief onderzoek, in functie van de ingreep. Andere onderzoeken worden uitgevoerd ter staging van het tumoraal proces.</w:t>
      </w:r>
      <w:r w:rsidRPr="005F7E9E">
        <w:rPr>
          <w:rFonts w:eastAsia="Times New Roman"/>
        </w:rPr>
        <w:t xml:space="preserve"> </w:t>
      </w:r>
      <w:r w:rsidR="00B00B6C" w:rsidRPr="005F7E9E">
        <w:rPr>
          <w:rFonts w:eastAsia="Times New Roman"/>
        </w:rPr>
        <w:br/>
      </w:r>
    </w:p>
    <w:p w:rsidR="001A46BD" w:rsidRDefault="00C901E2">
      <w:pPr>
        <w:spacing w:after="0" w:line="259" w:lineRule="auto"/>
        <w:ind w:left="5" w:firstLine="0"/>
        <w:rPr>
          <w:rFonts w:eastAsia="Times New Roman"/>
        </w:rPr>
      </w:pPr>
      <w:r w:rsidRPr="005F7E9E">
        <w:rPr>
          <w:rFonts w:eastAsia="Times New Roman"/>
        </w:rPr>
        <w:t xml:space="preserve"> </w:t>
      </w:r>
    </w:p>
    <w:p w:rsidR="005F7E9E" w:rsidRDefault="005F7E9E">
      <w:pPr>
        <w:spacing w:after="0" w:line="259" w:lineRule="auto"/>
        <w:ind w:left="5" w:firstLine="0"/>
        <w:rPr>
          <w:rFonts w:eastAsia="Times New Roman"/>
        </w:rPr>
      </w:pPr>
    </w:p>
    <w:p w:rsidR="005F7E9E" w:rsidRPr="005F7E9E" w:rsidRDefault="005F7E9E">
      <w:pPr>
        <w:spacing w:after="0" w:line="259" w:lineRule="auto"/>
        <w:ind w:left="5" w:firstLine="0"/>
      </w:pPr>
    </w:p>
    <w:p w:rsidR="001A46BD" w:rsidRPr="005F7E9E" w:rsidRDefault="00C901E2" w:rsidP="00B00B6C">
      <w:pPr>
        <w:numPr>
          <w:ilvl w:val="0"/>
          <w:numId w:val="8"/>
        </w:numPr>
        <w:spacing w:after="1" w:line="258" w:lineRule="auto"/>
        <w:ind w:right="263" w:hanging="406"/>
      </w:pPr>
      <w:r w:rsidRPr="005F7E9E">
        <w:lastRenderedPageBreak/>
        <w:t>Anamnese en klinisch onderzoek : cfr supra</w:t>
      </w:r>
      <w:r w:rsidR="00B00B6C" w:rsidRPr="005F7E9E">
        <w:t>.</w:t>
      </w:r>
    </w:p>
    <w:p w:rsidR="001A46BD" w:rsidRPr="005F7E9E" w:rsidRDefault="00C901E2">
      <w:pPr>
        <w:numPr>
          <w:ilvl w:val="0"/>
          <w:numId w:val="8"/>
        </w:numPr>
        <w:spacing w:after="1" w:line="258" w:lineRule="auto"/>
        <w:ind w:right="263" w:hanging="406"/>
      </w:pPr>
      <w:r w:rsidRPr="005F7E9E">
        <w:t xml:space="preserve">Aanvullende staging : </w:t>
      </w:r>
    </w:p>
    <w:p w:rsidR="001A46BD" w:rsidRPr="005F7E9E" w:rsidRDefault="00C901E2" w:rsidP="00AD346C">
      <w:pPr>
        <w:pStyle w:val="Lijstalinea"/>
        <w:numPr>
          <w:ilvl w:val="0"/>
          <w:numId w:val="32"/>
        </w:numPr>
        <w:spacing w:after="0" w:line="259" w:lineRule="auto"/>
      </w:pPr>
      <w:r w:rsidRPr="005F7E9E">
        <w:t xml:space="preserve">T1N0: asymptomatisch, met normaal labo (CA 15.3, levertesten, alkalische fosfatasen) en geen andere maligniteit in de voorgeschiedenis (behalve baso of spino van de huid): </w:t>
      </w:r>
      <w:r w:rsidRPr="005F7E9E">
        <w:rPr>
          <w:b/>
        </w:rPr>
        <w:t>geen staging</w:t>
      </w:r>
      <w:r w:rsidR="00B00B6C" w:rsidRPr="005F7E9E">
        <w:t>.</w:t>
      </w:r>
    </w:p>
    <w:p w:rsidR="00B00B6C" w:rsidRPr="005F7E9E" w:rsidRDefault="00C901E2" w:rsidP="00AD346C">
      <w:pPr>
        <w:pStyle w:val="Lijstalinea"/>
        <w:numPr>
          <w:ilvl w:val="0"/>
          <w:numId w:val="32"/>
        </w:numPr>
        <w:ind w:right="467"/>
      </w:pPr>
      <w:r w:rsidRPr="005F7E9E">
        <w:t xml:space="preserve">T2N0 of T1N1: </w:t>
      </w:r>
      <w:r w:rsidRPr="005F7E9E">
        <w:rPr>
          <w:b/>
        </w:rPr>
        <w:t>klassieke staging</w:t>
      </w:r>
      <w:r w:rsidRPr="005F7E9E">
        <w:t xml:space="preserve"> (RX th</w:t>
      </w:r>
      <w:r w:rsidR="00B00B6C" w:rsidRPr="005F7E9E">
        <w:t>orax, echo abdomen en botscan).</w:t>
      </w:r>
    </w:p>
    <w:p w:rsidR="001A46BD" w:rsidRPr="005F7E9E" w:rsidRDefault="00C901E2" w:rsidP="00AD346C">
      <w:pPr>
        <w:pStyle w:val="Lijstalinea"/>
        <w:numPr>
          <w:ilvl w:val="0"/>
          <w:numId w:val="32"/>
        </w:numPr>
        <w:ind w:right="467"/>
      </w:pPr>
      <w:r w:rsidRPr="005F7E9E">
        <w:t xml:space="preserve">Stadium IIB (T3N0 en T2N1) en IIIA (= T0-3N2, N2= klinisch klierpakket) : </w:t>
      </w:r>
      <w:r w:rsidRPr="005F7E9E">
        <w:rPr>
          <w:b/>
        </w:rPr>
        <w:t>voorkeur voor PET</w:t>
      </w:r>
      <w:r w:rsidRPr="005F7E9E">
        <w:t>. Een mogelijk alternatief (vb oud/zwak/weinig mobiel/te lan</w:t>
      </w:r>
      <w:r w:rsidR="005F7E9E" w:rsidRPr="005F7E9E">
        <w:t>ge wachttijd): klassiek staging.</w:t>
      </w:r>
    </w:p>
    <w:p w:rsidR="001A46BD" w:rsidRPr="005F7E9E" w:rsidRDefault="00C901E2" w:rsidP="00AD346C">
      <w:pPr>
        <w:pStyle w:val="Lijstalinea"/>
        <w:numPr>
          <w:ilvl w:val="0"/>
          <w:numId w:val="32"/>
        </w:numPr>
        <w:ind w:right="467"/>
      </w:pPr>
      <w:r w:rsidRPr="005F7E9E">
        <w:t xml:space="preserve">Stadium IIIB(T4Nx) en IIIC (= N3= klieren infra- of supraclaviculair of tegelijk klieren ofwel en mammaria interna): </w:t>
      </w:r>
      <w:r w:rsidRPr="005F7E9E">
        <w:rPr>
          <w:b/>
        </w:rPr>
        <w:t>duidelijke voorkeur voor PET</w:t>
      </w:r>
      <w:r w:rsidRPr="005F7E9E">
        <w:t xml:space="preserve">. Klassiek staging enkel als PET niet haalbaar. </w:t>
      </w:r>
    </w:p>
    <w:p w:rsidR="001A46BD" w:rsidRPr="005F7E9E" w:rsidRDefault="00C901E2" w:rsidP="005F7E9E">
      <w:pPr>
        <w:numPr>
          <w:ilvl w:val="0"/>
          <w:numId w:val="8"/>
        </w:numPr>
        <w:spacing w:after="29" w:line="259" w:lineRule="auto"/>
        <w:ind w:right="263" w:hanging="406"/>
      </w:pPr>
      <w:r w:rsidRPr="005F7E9E">
        <w:t>Labo: Complet, CRP, stolling, nierfunctie, leverfunctie, ionogram, CA 15.3 + hormonaal bilan</w:t>
      </w:r>
      <w:r w:rsidR="005F7E9E" w:rsidRPr="005F7E9E">
        <w:t>.</w:t>
      </w:r>
    </w:p>
    <w:p w:rsidR="001A46BD" w:rsidRPr="005F7E9E" w:rsidRDefault="00C901E2">
      <w:pPr>
        <w:numPr>
          <w:ilvl w:val="0"/>
          <w:numId w:val="8"/>
        </w:numPr>
        <w:spacing w:after="130" w:line="255" w:lineRule="auto"/>
        <w:ind w:right="263" w:hanging="406"/>
      </w:pPr>
      <w:r w:rsidRPr="005F7E9E">
        <w:t xml:space="preserve">Beeldvorming </w:t>
      </w:r>
    </w:p>
    <w:p w:rsidR="005F7E9E" w:rsidRPr="005F7E9E" w:rsidRDefault="005F7E9E">
      <w:pPr>
        <w:spacing w:after="130" w:line="255" w:lineRule="auto"/>
        <w:ind w:left="1095" w:right="469" w:hanging="10"/>
      </w:pPr>
    </w:p>
    <w:p w:rsidR="001A46BD" w:rsidRPr="005F7E9E" w:rsidRDefault="00C901E2" w:rsidP="005F7E9E">
      <w:pPr>
        <w:spacing w:after="0" w:line="255" w:lineRule="auto"/>
        <w:ind w:right="469"/>
      </w:pPr>
      <w:r w:rsidRPr="005F7E9E">
        <w:t xml:space="preserve">Longen </w:t>
      </w:r>
    </w:p>
    <w:p w:rsidR="001A46BD" w:rsidRPr="005F7E9E" w:rsidRDefault="00C901E2" w:rsidP="005F7E9E">
      <w:pPr>
        <w:numPr>
          <w:ilvl w:val="0"/>
          <w:numId w:val="8"/>
        </w:numPr>
        <w:spacing w:after="0" w:line="258" w:lineRule="auto"/>
        <w:ind w:right="263" w:hanging="406"/>
      </w:pPr>
      <w:r w:rsidRPr="005F7E9E">
        <w:t>RX thorax</w:t>
      </w:r>
      <w:r w:rsidRPr="005F7E9E">
        <w:rPr>
          <w:rFonts w:eastAsia="Times New Roman"/>
        </w:rPr>
        <w:t xml:space="preserve"> </w:t>
      </w:r>
    </w:p>
    <w:p w:rsidR="001A46BD" w:rsidRPr="005F7E9E" w:rsidRDefault="00C901E2" w:rsidP="005F7E9E">
      <w:pPr>
        <w:numPr>
          <w:ilvl w:val="0"/>
          <w:numId w:val="8"/>
        </w:numPr>
        <w:spacing w:after="0" w:line="258" w:lineRule="auto"/>
        <w:ind w:right="263" w:hanging="406"/>
      </w:pPr>
      <w:r w:rsidRPr="005F7E9E">
        <w:t>CT thorax</w:t>
      </w:r>
      <w:r w:rsidRPr="005F7E9E">
        <w:rPr>
          <w:rFonts w:eastAsia="Times New Roman"/>
        </w:rPr>
        <w:t xml:space="preserve"> </w:t>
      </w:r>
    </w:p>
    <w:p w:rsidR="001A46BD" w:rsidRPr="005F7E9E" w:rsidRDefault="00C901E2" w:rsidP="005F7E9E">
      <w:pPr>
        <w:numPr>
          <w:ilvl w:val="1"/>
          <w:numId w:val="8"/>
        </w:numPr>
        <w:spacing w:after="0" w:line="258" w:lineRule="auto"/>
        <w:ind w:right="263" w:hanging="334"/>
      </w:pPr>
      <w:r w:rsidRPr="005F7E9E">
        <w:t>Niet verklaarde afwijkingen op RX thorax</w:t>
      </w:r>
      <w:r w:rsidRPr="005F7E9E">
        <w:rPr>
          <w:rFonts w:eastAsia="Courier New"/>
        </w:rPr>
        <w:t xml:space="preserve"> </w:t>
      </w:r>
    </w:p>
    <w:p w:rsidR="001A46BD" w:rsidRPr="005F7E9E" w:rsidRDefault="00C901E2" w:rsidP="005F7E9E">
      <w:pPr>
        <w:numPr>
          <w:ilvl w:val="1"/>
          <w:numId w:val="8"/>
        </w:numPr>
        <w:spacing w:after="0" w:line="258" w:lineRule="auto"/>
        <w:ind w:right="263" w:hanging="334"/>
      </w:pPr>
      <w:r w:rsidRPr="005F7E9E">
        <w:t xml:space="preserve">Bij hoog risico tumoren – lokaal gevorderd stadium </w:t>
      </w:r>
    </w:p>
    <w:p w:rsidR="001A46BD" w:rsidRPr="005F7E9E" w:rsidRDefault="00C901E2" w:rsidP="005F7E9E">
      <w:pPr>
        <w:numPr>
          <w:ilvl w:val="1"/>
          <w:numId w:val="8"/>
        </w:numPr>
        <w:spacing w:after="0" w:line="258" w:lineRule="auto"/>
        <w:ind w:right="263" w:hanging="334"/>
      </w:pPr>
      <w:r w:rsidRPr="005F7E9E">
        <w:t>Bij opstarten neo-adjuvante chemotherapie</w:t>
      </w:r>
      <w:r w:rsidRPr="005F7E9E">
        <w:rPr>
          <w:rFonts w:eastAsia="Courier New"/>
        </w:rPr>
        <w:t xml:space="preserve"> </w:t>
      </w:r>
    </w:p>
    <w:p w:rsidR="005F7E9E" w:rsidRPr="005F7E9E" w:rsidRDefault="00C901E2">
      <w:pPr>
        <w:spacing w:after="1" w:line="258" w:lineRule="auto"/>
        <w:ind w:left="711" w:right="263" w:hanging="5"/>
      </w:pPr>
      <w:r w:rsidRPr="005F7E9E">
        <w:t xml:space="preserve">     </w:t>
      </w:r>
    </w:p>
    <w:p w:rsidR="001A46BD" w:rsidRPr="005F7E9E" w:rsidRDefault="00C901E2" w:rsidP="005F7E9E">
      <w:pPr>
        <w:spacing w:after="1" w:line="258" w:lineRule="auto"/>
        <w:ind w:left="711" w:right="263" w:hanging="5"/>
      </w:pPr>
      <w:r w:rsidRPr="005F7E9E">
        <w:t>Lever</w:t>
      </w:r>
      <w:r w:rsidRPr="005F7E9E">
        <w:rPr>
          <w:rFonts w:eastAsia="Times New Roman"/>
        </w:rPr>
        <w:t xml:space="preserve"> </w:t>
      </w:r>
    </w:p>
    <w:p w:rsidR="001A46BD" w:rsidRPr="005F7E9E" w:rsidRDefault="00C901E2" w:rsidP="005F7E9E">
      <w:pPr>
        <w:numPr>
          <w:ilvl w:val="0"/>
          <w:numId w:val="8"/>
        </w:numPr>
        <w:spacing w:after="1" w:line="258" w:lineRule="auto"/>
        <w:ind w:right="263" w:hanging="406"/>
      </w:pPr>
      <w:r w:rsidRPr="005F7E9E">
        <w:t>Echografie lever</w:t>
      </w:r>
      <w:r w:rsidRPr="005F7E9E">
        <w:rPr>
          <w:rFonts w:eastAsia="Times New Roman"/>
        </w:rPr>
        <w:t xml:space="preserve"> </w:t>
      </w:r>
    </w:p>
    <w:p w:rsidR="001A46BD" w:rsidRPr="005F7E9E" w:rsidRDefault="00C901E2" w:rsidP="005F7E9E">
      <w:pPr>
        <w:numPr>
          <w:ilvl w:val="0"/>
          <w:numId w:val="8"/>
        </w:numPr>
        <w:spacing w:after="1" w:line="258" w:lineRule="auto"/>
        <w:ind w:right="263" w:hanging="406"/>
      </w:pPr>
      <w:r w:rsidRPr="005F7E9E">
        <w:t>CT lever</w:t>
      </w:r>
      <w:r w:rsidRPr="005F7E9E">
        <w:rPr>
          <w:rFonts w:eastAsia="Times New Roman"/>
        </w:rPr>
        <w:t xml:space="preserve"> </w:t>
      </w:r>
    </w:p>
    <w:p w:rsidR="001A46BD" w:rsidRPr="005F7E9E" w:rsidRDefault="00C901E2">
      <w:pPr>
        <w:numPr>
          <w:ilvl w:val="1"/>
          <w:numId w:val="8"/>
        </w:numPr>
        <w:spacing w:after="1" w:line="342" w:lineRule="auto"/>
        <w:ind w:right="263" w:hanging="334"/>
      </w:pPr>
      <w:r w:rsidRPr="005F7E9E">
        <w:t xml:space="preserve">Vermoeden van metastasen op echografie. </w:t>
      </w:r>
      <w:r w:rsidRPr="005F7E9E">
        <w:rPr>
          <w:rFonts w:eastAsia="Courier New"/>
        </w:rPr>
        <w:t xml:space="preserve">o </w:t>
      </w:r>
      <w:r w:rsidRPr="005F7E9E">
        <w:t>Suboptimale echografie (b.v. door obesitas).</w:t>
      </w:r>
      <w:r w:rsidRPr="005F7E9E">
        <w:rPr>
          <w:rFonts w:eastAsia="Courier New"/>
        </w:rPr>
        <w:t xml:space="preserve"> o </w:t>
      </w:r>
      <w:r w:rsidRPr="005F7E9E">
        <w:t>Bij opstarten neo-adjuvante chemotherapie</w:t>
      </w:r>
      <w:r w:rsidRPr="005F7E9E">
        <w:rPr>
          <w:rFonts w:eastAsia="Courier New"/>
        </w:rPr>
        <w:t xml:space="preserve"> </w:t>
      </w:r>
    </w:p>
    <w:p w:rsidR="001A46BD" w:rsidRPr="005F7E9E" w:rsidRDefault="00C901E2">
      <w:pPr>
        <w:spacing w:after="0" w:line="259" w:lineRule="auto"/>
        <w:ind w:left="5" w:firstLine="0"/>
      </w:pPr>
      <w:r w:rsidRPr="005F7E9E">
        <w:rPr>
          <w:rFonts w:eastAsia="Times New Roman"/>
        </w:rPr>
        <w:t xml:space="preserve"> </w:t>
      </w:r>
    </w:p>
    <w:p w:rsidR="001A46BD" w:rsidRPr="005F7E9E" w:rsidRDefault="00C901E2" w:rsidP="005F7E9E">
      <w:pPr>
        <w:spacing w:after="1" w:line="258" w:lineRule="auto"/>
        <w:ind w:left="0" w:right="263" w:firstLine="708"/>
      </w:pPr>
      <w:r w:rsidRPr="005F7E9E">
        <w:t xml:space="preserve"> Skelet</w:t>
      </w:r>
      <w:r w:rsidRPr="005F7E9E">
        <w:rPr>
          <w:rFonts w:eastAsia="Times New Roman"/>
        </w:rPr>
        <w:t xml:space="preserve"> </w:t>
      </w:r>
    </w:p>
    <w:p w:rsidR="001A46BD" w:rsidRPr="005F7E9E" w:rsidRDefault="00C901E2" w:rsidP="005F7E9E">
      <w:pPr>
        <w:numPr>
          <w:ilvl w:val="0"/>
          <w:numId w:val="8"/>
        </w:numPr>
        <w:spacing w:after="1" w:line="258" w:lineRule="auto"/>
        <w:ind w:right="263" w:hanging="406"/>
      </w:pPr>
      <w:r w:rsidRPr="005F7E9E">
        <w:t>Botscan</w:t>
      </w:r>
      <w:r w:rsidRPr="005F7E9E">
        <w:rPr>
          <w:rFonts w:eastAsia="Times New Roman"/>
        </w:rPr>
        <w:t xml:space="preserve"> </w:t>
      </w:r>
    </w:p>
    <w:p w:rsidR="001A46BD" w:rsidRPr="005F7E9E" w:rsidRDefault="00C901E2">
      <w:pPr>
        <w:numPr>
          <w:ilvl w:val="0"/>
          <w:numId w:val="8"/>
        </w:numPr>
        <w:spacing w:after="1" w:line="355" w:lineRule="auto"/>
        <w:ind w:right="263" w:hanging="406"/>
      </w:pPr>
      <w:r w:rsidRPr="005F7E9E">
        <w:t>Aanvullende gerichte RX/ NMR zo inconclusief</w:t>
      </w:r>
      <w:r w:rsidRPr="005F7E9E">
        <w:rPr>
          <w:rFonts w:eastAsia="Times New Roman"/>
        </w:rPr>
        <w:t xml:space="preserve"> </w:t>
      </w:r>
    </w:p>
    <w:p w:rsidR="001A46BD" w:rsidRPr="005F7E9E" w:rsidRDefault="001A46BD">
      <w:pPr>
        <w:spacing w:after="0" w:line="259" w:lineRule="auto"/>
        <w:ind w:left="725" w:firstLine="0"/>
      </w:pPr>
    </w:p>
    <w:p w:rsidR="001A46BD" w:rsidRPr="005F7E9E" w:rsidRDefault="005F7E9E" w:rsidP="005F7E9E">
      <w:pPr>
        <w:spacing w:after="1" w:line="258" w:lineRule="auto"/>
        <w:ind w:left="14" w:right="263" w:hanging="5"/>
      </w:pPr>
      <w:r w:rsidRPr="005F7E9E">
        <w:t xml:space="preserve">            </w:t>
      </w:r>
      <w:r w:rsidR="00C901E2" w:rsidRPr="005F7E9E">
        <w:t xml:space="preserve"> Axilla</w:t>
      </w:r>
      <w:r w:rsidR="00C901E2" w:rsidRPr="005F7E9E">
        <w:rPr>
          <w:rFonts w:eastAsia="Times New Roman"/>
        </w:rPr>
        <w:t xml:space="preserve"> </w:t>
      </w:r>
    </w:p>
    <w:p w:rsidR="001A46BD" w:rsidRPr="005F7E9E" w:rsidRDefault="00C901E2">
      <w:pPr>
        <w:numPr>
          <w:ilvl w:val="0"/>
          <w:numId w:val="8"/>
        </w:numPr>
        <w:spacing w:after="1" w:line="258" w:lineRule="auto"/>
        <w:ind w:right="263" w:hanging="406"/>
      </w:pPr>
      <w:r w:rsidRPr="005F7E9E">
        <w:t>Echografie</w:t>
      </w:r>
      <w:r w:rsidRPr="005F7E9E">
        <w:rPr>
          <w:rFonts w:eastAsia="Times New Roman"/>
        </w:rPr>
        <w:t xml:space="preserve"> </w:t>
      </w:r>
    </w:p>
    <w:p w:rsidR="001A46BD" w:rsidRPr="005F7E9E" w:rsidRDefault="00C901E2">
      <w:pPr>
        <w:spacing w:after="0" w:line="259" w:lineRule="auto"/>
        <w:ind w:left="5" w:firstLine="0"/>
      </w:pPr>
      <w:r w:rsidRPr="005F7E9E">
        <w:rPr>
          <w:rFonts w:eastAsia="Times New Roman"/>
        </w:rPr>
        <w:t xml:space="preserve"> </w:t>
      </w:r>
    </w:p>
    <w:p w:rsidR="001A46BD" w:rsidRDefault="00C901E2" w:rsidP="00531884">
      <w:pPr>
        <w:spacing w:after="1" w:line="258" w:lineRule="auto"/>
        <w:ind w:left="14" w:right="263" w:hanging="5"/>
      </w:pPr>
      <w:r w:rsidRPr="005F7E9E">
        <w:t>Bij echografisch verdachte klieren : cytologische punctie</w:t>
      </w:r>
      <w:r w:rsidR="005F7E9E" w:rsidRPr="005F7E9E">
        <w:rPr>
          <w:rFonts w:eastAsia="Times New Roman"/>
          <w:b/>
        </w:rPr>
        <w:t>.</w:t>
      </w:r>
    </w:p>
    <w:p w:rsidR="001A46BD" w:rsidRDefault="00C901E2">
      <w:pPr>
        <w:spacing w:after="0" w:line="259" w:lineRule="auto"/>
        <w:ind w:left="5" w:firstLine="0"/>
        <w:rPr>
          <w:rFonts w:ascii="Times New Roman" w:eastAsia="Times New Roman" w:hAnsi="Times New Roman" w:cs="Times New Roman"/>
          <w:b/>
        </w:rPr>
      </w:pPr>
      <w:r>
        <w:rPr>
          <w:rFonts w:ascii="Times New Roman" w:eastAsia="Times New Roman" w:hAnsi="Times New Roman" w:cs="Times New Roman"/>
          <w:b/>
        </w:rPr>
        <w:t xml:space="preserve"> </w:t>
      </w:r>
    </w:p>
    <w:p w:rsidR="00531884" w:rsidRDefault="00531884">
      <w:pPr>
        <w:spacing w:after="0" w:line="259" w:lineRule="auto"/>
        <w:ind w:left="5" w:firstLine="0"/>
      </w:pPr>
    </w:p>
    <w:p w:rsidR="001A46BD" w:rsidRPr="005F7E9E" w:rsidRDefault="00C901E2">
      <w:pPr>
        <w:spacing w:after="0" w:line="259" w:lineRule="auto"/>
        <w:ind w:left="0" w:hanging="10"/>
      </w:pPr>
      <w:r w:rsidRPr="005F7E9E">
        <w:rPr>
          <w:rFonts w:eastAsia="Times New Roman"/>
          <w:b/>
        </w:rPr>
        <w:t xml:space="preserve">PET/CT in borstkanker </w:t>
      </w:r>
    </w:p>
    <w:p w:rsidR="001A46BD" w:rsidRPr="005F7E9E" w:rsidRDefault="00C901E2" w:rsidP="005F7E9E">
      <w:pPr>
        <w:spacing w:after="0" w:line="259" w:lineRule="auto"/>
        <w:ind w:left="5" w:firstLine="0"/>
      </w:pPr>
      <w:r w:rsidRPr="005F7E9E">
        <w:rPr>
          <w:rFonts w:eastAsia="Times New Roman"/>
          <w:b/>
        </w:rPr>
        <w:t xml:space="preserve"> </w:t>
      </w:r>
    </w:p>
    <w:p w:rsidR="001A46BD" w:rsidRPr="005F7E9E" w:rsidRDefault="00C901E2" w:rsidP="005F7E9E">
      <w:pPr>
        <w:spacing w:after="0" w:line="259" w:lineRule="auto"/>
        <w:ind w:left="0" w:hanging="10"/>
      </w:pPr>
      <w:r w:rsidRPr="005F7E9E">
        <w:rPr>
          <w:rFonts w:eastAsia="Times New Roman"/>
          <w:b/>
        </w:rPr>
        <w:t xml:space="preserve">Staging: </w:t>
      </w:r>
    </w:p>
    <w:p w:rsidR="001A46BD" w:rsidRPr="005F7E9E" w:rsidRDefault="00C901E2" w:rsidP="005F7E9E">
      <w:pPr>
        <w:spacing w:after="0" w:line="248" w:lineRule="auto"/>
        <w:ind w:left="0" w:right="401" w:hanging="10"/>
        <w:rPr>
          <w:lang w:val="fr-FR"/>
        </w:rPr>
      </w:pPr>
      <w:r w:rsidRPr="005F7E9E">
        <w:rPr>
          <w:rFonts w:eastAsia="Times New Roman"/>
          <w:lang w:val="fr-FR"/>
        </w:rPr>
        <w:t xml:space="preserve">Stadium IIB &amp; III (T1N2-3M0, T2N1-N3M0, T3N0-3M0) </w:t>
      </w:r>
    </w:p>
    <w:p w:rsidR="001A46BD" w:rsidRPr="005F7E9E" w:rsidRDefault="00C901E2" w:rsidP="005F7E9E">
      <w:pPr>
        <w:spacing w:after="0" w:line="259" w:lineRule="auto"/>
        <w:ind w:left="5" w:firstLine="0"/>
        <w:rPr>
          <w:lang w:val="fr-FR"/>
        </w:rPr>
      </w:pPr>
      <w:r w:rsidRPr="005F7E9E">
        <w:rPr>
          <w:rFonts w:eastAsia="Times New Roman"/>
          <w:lang w:val="fr-FR"/>
        </w:rPr>
        <w:t xml:space="preserve"> </w:t>
      </w:r>
    </w:p>
    <w:p w:rsidR="001A46BD" w:rsidRPr="005F7E9E" w:rsidRDefault="00C901E2" w:rsidP="005F7E9E">
      <w:pPr>
        <w:spacing w:after="0" w:line="259" w:lineRule="auto"/>
        <w:ind w:left="0" w:hanging="10"/>
      </w:pPr>
      <w:r w:rsidRPr="005F7E9E">
        <w:rPr>
          <w:rFonts w:eastAsia="Times New Roman"/>
          <w:b/>
        </w:rPr>
        <w:t xml:space="preserve">Recurrent disease: </w:t>
      </w:r>
    </w:p>
    <w:p w:rsidR="001A46BD" w:rsidRPr="005F7E9E" w:rsidRDefault="00C901E2" w:rsidP="005F7E9E">
      <w:pPr>
        <w:spacing w:after="13" w:line="248" w:lineRule="auto"/>
        <w:ind w:left="0" w:right="401" w:hanging="10"/>
      </w:pPr>
      <w:r w:rsidRPr="005F7E9E">
        <w:rPr>
          <w:rFonts w:eastAsia="Times New Roman"/>
        </w:rPr>
        <w:t xml:space="preserve">Klinisch vermoeden recidief of verhoogde tumormerker. </w:t>
      </w:r>
    </w:p>
    <w:p w:rsidR="001A46BD" w:rsidRPr="005F7E9E" w:rsidRDefault="00C901E2">
      <w:pPr>
        <w:spacing w:after="13" w:line="248" w:lineRule="auto"/>
        <w:ind w:left="0" w:right="401" w:hanging="10"/>
      </w:pPr>
      <w:r w:rsidRPr="005F7E9E">
        <w:rPr>
          <w:rFonts w:eastAsia="Times New Roman"/>
        </w:rPr>
        <w:t xml:space="preserve">Restaging van bevestigd tumorrecidief op klassieke beeldvorming. </w:t>
      </w:r>
    </w:p>
    <w:p w:rsidR="001A46BD" w:rsidRPr="005F7E9E" w:rsidRDefault="00C901E2">
      <w:pPr>
        <w:spacing w:after="0" w:line="259" w:lineRule="auto"/>
        <w:ind w:left="5" w:firstLine="0"/>
      </w:pPr>
      <w:r w:rsidRPr="005F7E9E">
        <w:rPr>
          <w:rFonts w:eastAsia="Times New Roman"/>
        </w:rPr>
        <w:t xml:space="preserve"> </w:t>
      </w:r>
    </w:p>
    <w:p w:rsidR="005F7E9E" w:rsidRDefault="005F7E9E">
      <w:pPr>
        <w:spacing w:after="160" w:line="259" w:lineRule="auto"/>
        <w:ind w:left="0" w:firstLine="0"/>
        <w:rPr>
          <w:rFonts w:eastAsia="Times New Roman"/>
        </w:rPr>
      </w:pPr>
      <w:r>
        <w:rPr>
          <w:rFonts w:eastAsia="Times New Roman"/>
        </w:rPr>
        <w:br w:type="page"/>
      </w:r>
    </w:p>
    <w:p w:rsidR="001A46BD" w:rsidRPr="005F7E9E" w:rsidRDefault="00C901E2" w:rsidP="00531884">
      <w:pPr>
        <w:spacing w:after="0" w:line="259" w:lineRule="auto"/>
        <w:ind w:left="0" w:hanging="10"/>
      </w:pPr>
      <w:r w:rsidRPr="005F7E9E">
        <w:rPr>
          <w:rFonts w:eastAsia="Times New Roman"/>
          <w:b/>
        </w:rPr>
        <w:lastRenderedPageBreak/>
        <w:t xml:space="preserve">Metastatic disease: </w:t>
      </w:r>
    </w:p>
    <w:p w:rsidR="001A46BD" w:rsidRPr="005F7E9E" w:rsidRDefault="00C901E2" w:rsidP="00531884">
      <w:pPr>
        <w:spacing w:after="13" w:line="248" w:lineRule="auto"/>
        <w:ind w:left="0" w:right="401" w:hanging="10"/>
      </w:pPr>
      <w:r w:rsidRPr="005F7E9E">
        <w:rPr>
          <w:rFonts w:eastAsia="Times New Roman"/>
        </w:rPr>
        <w:t xml:space="preserve">Stadium IV:   </w:t>
      </w:r>
    </w:p>
    <w:p w:rsidR="001A46BD" w:rsidRPr="005F7E9E" w:rsidRDefault="00C901E2" w:rsidP="00531884">
      <w:pPr>
        <w:spacing w:after="13" w:line="248" w:lineRule="auto"/>
        <w:ind w:left="0" w:right="401" w:hanging="10"/>
      </w:pPr>
      <w:r w:rsidRPr="005F7E9E">
        <w:rPr>
          <w:rFonts w:eastAsia="Times New Roman"/>
        </w:rPr>
        <w:t xml:space="preserve">Baseline PET vóór opstarten nieuwe behandeling (optioneel). </w:t>
      </w:r>
    </w:p>
    <w:p w:rsidR="001A46BD" w:rsidRPr="005F7E9E" w:rsidRDefault="00C901E2">
      <w:pPr>
        <w:spacing w:after="13" w:line="248" w:lineRule="auto"/>
        <w:ind w:left="0" w:right="401" w:hanging="10"/>
      </w:pPr>
      <w:r w:rsidRPr="005F7E9E">
        <w:rPr>
          <w:rFonts w:eastAsia="Times New Roman"/>
        </w:rPr>
        <w:t xml:space="preserve">Opsporen van refractaire/metabool actieve letsels onder systemische behandeling bij klinisch vermoeden van progressieve ziekte of toename van de tumormerker zonder duidelijke progressie op klassieke beeldvorming. </w:t>
      </w:r>
    </w:p>
    <w:p w:rsidR="001A46BD" w:rsidRPr="005F7E9E" w:rsidRDefault="00C901E2" w:rsidP="00531884">
      <w:pPr>
        <w:spacing w:after="0" w:line="259" w:lineRule="auto"/>
        <w:ind w:left="5" w:firstLine="0"/>
      </w:pPr>
      <w:r w:rsidRPr="005F7E9E">
        <w:rPr>
          <w:rFonts w:eastAsia="Times New Roman"/>
        </w:rPr>
        <w:t xml:space="preserve"> </w:t>
      </w:r>
    </w:p>
    <w:p w:rsidR="001A46BD" w:rsidRPr="005F7E9E" w:rsidRDefault="00C901E2" w:rsidP="00531884">
      <w:pPr>
        <w:spacing w:after="13" w:line="248" w:lineRule="auto"/>
        <w:ind w:left="0" w:right="401" w:hanging="10"/>
        <w:rPr>
          <w:lang w:val="en-US"/>
        </w:rPr>
      </w:pPr>
      <w:r w:rsidRPr="005F7E9E">
        <w:rPr>
          <w:rFonts w:eastAsia="Times New Roman"/>
          <w:lang w:val="en-US"/>
        </w:rPr>
        <w:t xml:space="preserve">Referenties: </w:t>
      </w:r>
    </w:p>
    <w:p w:rsidR="001A46BD" w:rsidRPr="005F7E9E" w:rsidRDefault="00C901E2">
      <w:pPr>
        <w:spacing w:after="7" w:line="267" w:lineRule="auto"/>
        <w:ind w:left="0" w:right="5371" w:hanging="10"/>
        <w:rPr>
          <w:lang w:val="en-US"/>
        </w:rPr>
      </w:pPr>
      <w:r w:rsidRPr="005F7E9E">
        <w:rPr>
          <w:rFonts w:eastAsia="Times New Roman"/>
          <w:lang w:val="en-US"/>
        </w:rPr>
        <w:t xml:space="preserve">J Natl Cancer Inst 2012; 104: 1879–1887 Cancer Imaging. 2014; 14(1): 13. </w:t>
      </w:r>
    </w:p>
    <w:p w:rsidR="001A46BD" w:rsidRPr="005F7E9E" w:rsidRDefault="00C901E2">
      <w:pPr>
        <w:spacing w:after="7" w:line="267" w:lineRule="auto"/>
        <w:ind w:left="0" w:hanging="10"/>
        <w:rPr>
          <w:lang w:val="en-US"/>
        </w:rPr>
      </w:pPr>
      <w:r w:rsidRPr="005F7E9E">
        <w:rPr>
          <w:rFonts w:eastAsia="Times New Roman"/>
          <w:lang w:val="en-US"/>
        </w:rPr>
        <w:t xml:space="preserve">Eur J Nucl Med Mol Imaging (2017) 44:1417–1419 </w:t>
      </w:r>
    </w:p>
    <w:p w:rsidR="001A46BD" w:rsidRPr="003C2EE9" w:rsidRDefault="00C901E2" w:rsidP="00531884">
      <w:pPr>
        <w:spacing w:after="32" w:line="267" w:lineRule="auto"/>
        <w:ind w:left="0" w:right="5326" w:hanging="10"/>
        <w:rPr>
          <w:lang w:val="en-US"/>
        </w:rPr>
      </w:pPr>
      <w:r w:rsidRPr="005F7E9E">
        <w:rPr>
          <w:rFonts w:eastAsia="Times New Roman"/>
          <w:lang w:val="en-US"/>
        </w:rPr>
        <w:t xml:space="preserve">Eur J Nucl Med Mol Imaging (2015) 42:377–385 J Nucl Med 2016; 57:17S–26S J Clin Oncol 34:1889-1897. </w:t>
      </w:r>
    </w:p>
    <w:p w:rsidR="001A46BD" w:rsidRPr="003C2EE9" w:rsidRDefault="00C901E2">
      <w:pPr>
        <w:spacing w:after="0" w:line="259" w:lineRule="auto"/>
        <w:ind w:left="0" w:firstLine="0"/>
        <w:rPr>
          <w:lang w:val="en-US"/>
        </w:rPr>
      </w:pPr>
      <w:r w:rsidRPr="003C2EE9">
        <w:rPr>
          <w:b/>
          <w:sz w:val="26"/>
          <w:lang w:val="en-US"/>
        </w:rPr>
        <w:t xml:space="preserve"> </w:t>
      </w:r>
    </w:p>
    <w:p w:rsidR="001A46BD" w:rsidRPr="003C2EE9" w:rsidRDefault="00C901E2" w:rsidP="00993DC2">
      <w:pPr>
        <w:pStyle w:val="Kop2"/>
        <w:rPr>
          <w:lang w:val="en-US"/>
        </w:rPr>
      </w:pPr>
      <w:r w:rsidRPr="003C2EE9">
        <w:rPr>
          <w:lang w:val="en-US"/>
        </w:rPr>
        <w:t>1.3</w:t>
      </w:r>
      <w:r w:rsidR="00531884">
        <w:rPr>
          <w:lang w:val="en-US"/>
        </w:rPr>
        <w:tab/>
      </w:r>
      <w:r w:rsidRPr="003C2EE9">
        <w:rPr>
          <w:lang w:val="en-US"/>
        </w:rPr>
        <w:t xml:space="preserve"> Indeling : TNM seventh edition 2009</w:t>
      </w:r>
      <w:r w:rsidRPr="003C2EE9">
        <w:rPr>
          <w:rFonts w:ascii="Times New Roman" w:eastAsia="Times New Roman" w:hAnsi="Times New Roman" w:cs="Times New Roman"/>
          <w:b w:val="0"/>
          <w:color w:val="000000"/>
          <w:sz w:val="20"/>
          <w:lang w:val="en-US"/>
        </w:rPr>
        <w:t xml:space="preserve"> </w:t>
      </w:r>
    </w:p>
    <w:p w:rsidR="001A46BD" w:rsidRPr="003C2EE9" w:rsidRDefault="00C901E2">
      <w:pPr>
        <w:spacing w:after="35" w:line="259" w:lineRule="auto"/>
        <w:ind w:left="0" w:firstLine="0"/>
        <w:rPr>
          <w:lang w:val="en-US"/>
        </w:rPr>
      </w:pPr>
      <w:r w:rsidRPr="003C2EE9">
        <w:rPr>
          <w:rFonts w:ascii="Times New Roman" w:eastAsia="Times New Roman" w:hAnsi="Times New Roman" w:cs="Times New Roman"/>
          <w:sz w:val="20"/>
          <w:lang w:val="en-US"/>
        </w:rPr>
        <w:t xml:space="preserve"> </w:t>
      </w:r>
    </w:p>
    <w:p w:rsidR="001A46BD" w:rsidRPr="00531884" w:rsidRDefault="00C901E2">
      <w:pPr>
        <w:spacing w:after="14" w:line="259" w:lineRule="auto"/>
        <w:ind w:left="-5" w:hanging="10"/>
        <w:rPr>
          <w:lang w:val="en-US"/>
        </w:rPr>
      </w:pPr>
      <w:r w:rsidRPr="003C2EE9">
        <w:rPr>
          <w:sz w:val="23"/>
          <w:lang w:val="en-US"/>
        </w:rPr>
        <w:t>•</w:t>
      </w:r>
      <w:r w:rsidRPr="003C2EE9">
        <w:rPr>
          <w:rFonts w:ascii="Times New Roman" w:eastAsia="Times New Roman" w:hAnsi="Times New Roman" w:cs="Times New Roman"/>
          <w:sz w:val="20"/>
          <w:lang w:val="en-US"/>
        </w:rPr>
        <w:t xml:space="preserve"> </w:t>
      </w:r>
      <w:r w:rsidRPr="003C2EE9">
        <w:rPr>
          <w:sz w:val="23"/>
          <w:lang w:val="en-US"/>
        </w:rPr>
        <w:t xml:space="preserve"> </w:t>
      </w:r>
      <w:r w:rsidRPr="00531884">
        <w:rPr>
          <w:b/>
          <w:lang w:val="en-US"/>
        </w:rPr>
        <w:t>De T indeling</w:t>
      </w:r>
      <w:r w:rsidRPr="00531884">
        <w:rPr>
          <w:lang w:val="en-US"/>
        </w:rPr>
        <w:t xml:space="preserve"> </w:t>
      </w:r>
    </w:p>
    <w:p w:rsidR="001A46BD" w:rsidRPr="00531884" w:rsidRDefault="00C901E2">
      <w:pPr>
        <w:ind w:left="17" w:right="467"/>
        <w:rPr>
          <w:lang w:val="en-US"/>
        </w:rPr>
      </w:pPr>
      <w:r w:rsidRPr="00531884">
        <w:rPr>
          <w:lang w:val="en-US"/>
        </w:rPr>
        <w:t>Tis carcinoma in situ</w:t>
      </w:r>
      <w:r w:rsidRPr="00531884">
        <w:rPr>
          <w:rFonts w:ascii="Times New Roman" w:eastAsia="Times New Roman" w:hAnsi="Times New Roman" w:cs="Times New Roman"/>
          <w:lang w:val="en-US"/>
        </w:rPr>
        <w:t xml:space="preserve"> </w:t>
      </w:r>
    </w:p>
    <w:p w:rsidR="001A46BD" w:rsidRPr="00531884" w:rsidRDefault="00C901E2">
      <w:pPr>
        <w:ind w:left="17" w:right="467"/>
        <w:rPr>
          <w:lang w:val="en-US"/>
        </w:rPr>
      </w:pPr>
      <w:r w:rsidRPr="00531884">
        <w:rPr>
          <w:lang w:val="en-US"/>
        </w:rPr>
        <w:t>Tis (LCIS) lobulair carcinoma in situ</w:t>
      </w:r>
      <w:r w:rsidRPr="00531884">
        <w:rPr>
          <w:rFonts w:ascii="Times New Roman" w:eastAsia="Times New Roman" w:hAnsi="Times New Roman" w:cs="Times New Roman"/>
          <w:lang w:val="en-US"/>
        </w:rPr>
        <w:t xml:space="preserve"> </w:t>
      </w:r>
    </w:p>
    <w:p w:rsidR="001A46BD" w:rsidRPr="005124D2" w:rsidRDefault="00C901E2">
      <w:pPr>
        <w:ind w:left="17" w:right="467"/>
      </w:pPr>
      <w:r w:rsidRPr="005124D2">
        <w:t>Tis (DCIS) ductulair carcinoma in situ</w:t>
      </w:r>
      <w:r w:rsidRPr="005124D2">
        <w:rPr>
          <w:rFonts w:ascii="Times New Roman" w:eastAsia="Times New Roman" w:hAnsi="Times New Roman" w:cs="Times New Roman"/>
        </w:rPr>
        <w:t xml:space="preserve"> </w:t>
      </w:r>
    </w:p>
    <w:p w:rsidR="001A46BD" w:rsidRPr="00531884" w:rsidRDefault="00C901E2">
      <w:pPr>
        <w:ind w:left="17" w:right="467"/>
      </w:pPr>
      <w:r w:rsidRPr="005124D2">
        <w:t>Tis (Pa</w:t>
      </w:r>
      <w:r w:rsidRPr="00531884">
        <w:t>get) Paget van de tepel zonder tumor</w:t>
      </w:r>
      <w:r w:rsidRPr="00531884">
        <w:rPr>
          <w:rFonts w:ascii="Times New Roman" w:eastAsia="Times New Roman" w:hAnsi="Times New Roman" w:cs="Times New Roman"/>
        </w:rPr>
        <w:t xml:space="preserve"> </w:t>
      </w:r>
    </w:p>
    <w:p w:rsidR="001A46BD" w:rsidRPr="00531884" w:rsidRDefault="00C901E2">
      <w:pPr>
        <w:spacing w:after="6" w:line="259" w:lineRule="auto"/>
        <w:ind w:left="0" w:firstLine="0"/>
      </w:pPr>
      <w:r w:rsidRPr="00531884">
        <w:rPr>
          <w:rFonts w:ascii="Times New Roman" w:eastAsia="Times New Roman" w:hAnsi="Times New Roman" w:cs="Times New Roman"/>
        </w:rPr>
        <w:t xml:space="preserve"> </w:t>
      </w:r>
    </w:p>
    <w:p w:rsidR="001A46BD" w:rsidRPr="00531884" w:rsidRDefault="00C901E2">
      <w:pPr>
        <w:ind w:left="17" w:right="6440"/>
        <w:rPr>
          <w:lang w:val="fr-FR"/>
        </w:rPr>
      </w:pPr>
      <w:r w:rsidRPr="00531884">
        <w:rPr>
          <w:lang w:val="fr-FR"/>
        </w:rPr>
        <w:t>T1 diameter &lt;= 2 cm</w:t>
      </w:r>
      <w:r w:rsidRPr="00531884">
        <w:rPr>
          <w:rFonts w:ascii="Times New Roman" w:eastAsia="Times New Roman" w:hAnsi="Times New Roman" w:cs="Times New Roman"/>
          <w:lang w:val="fr-FR"/>
        </w:rPr>
        <w:t xml:space="preserve"> </w:t>
      </w:r>
      <w:r w:rsidRPr="00531884">
        <w:rPr>
          <w:lang w:val="fr-FR"/>
        </w:rPr>
        <w:t xml:space="preserve">o T1mic: micro-invasie &lt; 0.1 cm T1a: &gt; 0.1 cm en &lt;= 0.5 cm T1b: &gt; 0.5 cm en &lt;= 1.0 cm T1c: &gt; 1.0 cm en &lt;= 2.0 cm </w:t>
      </w:r>
    </w:p>
    <w:p w:rsidR="001A46BD" w:rsidRPr="00531884" w:rsidRDefault="00C901E2">
      <w:pPr>
        <w:ind w:left="17" w:right="467"/>
        <w:rPr>
          <w:lang w:val="fr-FR"/>
        </w:rPr>
      </w:pPr>
      <w:r w:rsidRPr="00531884">
        <w:rPr>
          <w:lang w:val="fr-FR"/>
        </w:rPr>
        <w:t xml:space="preserve">T2 diameter &gt; 2 cm en &lt;= 5 cm </w:t>
      </w:r>
    </w:p>
    <w:p w:rsidR="001A46BD" w:rsidRPr="00531884" w:rsidRDefault="00C901E2">
      <w:pPr>
        <w:tabs>
          <w:tab w:val="center" w:pos="1901"/>
        </w:tabs>
        <w:ind w:left="0" w:firstLine="0"/>
        <w:rPr>
          <w:lang w:val="fr-FR"/>
        </w:rPr>
      </w:pPr>
      <w:r w:rsidRPr="00531884">
        <w:rPr>
          <w:lang w:val="fr-FR"/>
        </w:rPr>
        <w:t xml:space="preserve">T3 diameter &gt; 5 cm </w:t>
      </w:r>
      <w:r w:rsidRPr="00531884">
        <w:rPr>
          <w:lang w:val="fr-FR"/>
        </w:rPr>
        <w:tab/>
        <w:t xml:space="preserve"> </w:t>
      </w:r>
    </w:p>
    <w:p w:rsidR="001A46BD" w:rsidRPr="00531884" w:rsidRDefault="00C901E2">
      <w:pPr>
        <w:ind w:left="17" w:right="467"/>
      </w:pPr>
      <w:r w:rsidRPr="00531884">
        <w:t xml:space="preserve">T4 invasie in de wand of de huid </w:t>
      </w:r>
    </w:p>
    <w:p w:rsidR="001A46BD" w:rsidRPr="00531884" w:rsidRDefault="00C901E2">
      <w:pPr>
        <w:ind w:left="17" w:right="1904"/>
      </w:pPr>
      <w:r w:rsidRPr="00531884">
        <w:t>T4a: invasie in de thoraxwand (omvat r</w:t>
      </w:r>
      <w:r w:rsidR="00531884" w:rsidRPr="00531884">
        <w:t xml:space="preserve">ibben, intercostaal spieren, m. </w:t>
      </w:r>
      <w:r w:rsidRPr="00531884">
        <w:t xml:space="preserve">serratus anterior maar niet de m. pectoralis) </w:t>
      </w:r>
    </w:p>
    <w:p w:rsidR="001A46BD" w:rsidRPr="00531884" w:rsidRDefault="00C901E2">
      <w:pPr>
        <w:ind w:left="17" w:right="467"/>
      </w:pPr>
      <w:r w:rsidRPr="00531884">
        <w:t xml:space="preserve">T4b: oedeem en / of ulceratie van de huid of satelliet huidnodule in zelfde borst </w:t>
      </w:r>
    </w:p>
    <w:p w:rsidR="001A46BD" w:rsidRPr="00531884" w:rsidRDefault="00C901E2">
      <w:pPr>
        <w:ind w:left="17" w:right="5832"/>
        <w:rPr>
          <w:lang w:val="fr-FR"/>
        </w:rPr>
      </w:pPr>
      <w:r w:rsidRPr="00531884">
        <w:rPr>
          <w:lang w:val="fr-FR"/>
        </w:rPr>
        <w:t xml:space="preserve">T4c: combinatie van T4a en T4b T4d: mastitis carcinomatosis </w:t>
      </w:r>
    </w:p>
    <w:p w:rsidR="001A46BD" w:rsidRPr="00531884" w:rsidRDefault="00C901E2">
      <w:pPr>
        <w:spacing w:after="30" w:line="259" w:lineRule="auto"/>
        <w:ind w:left="0" w:firstLine="0"/>
        <w:rPr>
          <w:lang w:val="fr-FR"/>
        </w:rPr>
      </w:pPr>
      <w:r w:rsidRPr="00531884">
        <w:rPr>
          <w:rFonts w:ascii="Times New Roman" w:eastAsia="Times New Roman" w:hAnsi="Times New Roman" w:cs="Times New Roman"/>
          <w:lang w:val="fr-FR"/>
        </w:rPr>
        <w:t xml:space="preserve"> </w:t>
      </w:r>
    </w:p>
    <w:p w:rsidR="001A46BD" w:rsidRPr="00531884" w:rsidRDefault="00C901E2">
      <w:pPr>
        <w:spacing w:after="14" w:line="259" w:lineRule="auto"/>
        <w:ind w:left="-5" w:hanging="10"/>
      </w:pPr>
      <w:r w:rsidRPr="00531884">
        <w:t>•</w:t>
      </w:r>
      <w:r w:rsidRPr="00531884">
        <w:rPr>
          <w:rFonts w:ascii="Times New Roman" w:eastAsia="Times New Roman" w:hAnsi="Times New Roman" w:cs="Times New Roman"/>
        </w:rPr>
        <w:t xml:space="preserve"> </w:t>
      </w:r>
      <w:r w:rsidRPr="00531884">
        <w:t xml:space="preserve"> </w:t>
      </w:r>
      <w:r w:rsidRPr="00531884">
        <w:rPr>
          <w:b/>
        </w:rPr>
        <w:t>De pN indeling</w:t>
      </w:r>
      <w:r w:rsidRPr="00531884">
        <w:t xml:space="preserve"> </w:t>
      </w:r>
    </w:p>
    <w:p w:rsidR="001A46BD" w:rsidRPr="00531884" w:rsidRDefault="00C901E2">
      <w:pPr>
        <w:ind w:left="17" w:right="467"/>
      </w:pPr>
      <w:r w:rsidRPr="00531884">
        <w:t>N0: geen lymfeklier aantasting</w:t>
      </w:r>
      <w:r w:rsidRPr="00531884">
        <w:rPr>
          <w:rFonts w:ascii="Times New Roman" w:eastAsia="Times New Roman" w:hAnsi="Times New Roman" w:cs="Times New Roman"/>
        </w:rPr>
        <w:t xml:space="preserve"> </w:t>
      </w:r>
    </w:p>
    <w:p w:rsidR="001A46BD" w:rsidRPr="00531884" w:rsidRDefault="00C901E2">
      <w:pPr>
        <w:ind w:left="17" w:right="467"/>
      </w:pPr>
      <w:r w:rsidRPr="00531884">
        <w:rPr>
          <w:rFonts w:ascii="Times New Roman" w:eastAsia="Times New Roman" w:hAnsi="Times New Roman" w:cs="Times New Roman"/>
          <w:vertAlign w:val="subscript"/>
        </w:rPr>
        <w:t xml:space="preserve"> </w:t>
      </w:r>
      <w:r w:rsidRPr="00531884">
        <w:t>Isolated tumor cells (ITC): &lt; 0.2 mm = N0</w:t>
      </w:r>
      <w:r w:rsidRPr="00531884">
        <w:rPr>
          <w:rFonts w:ascii="Times New Roman" w:eastAsia="Times New Roman" w:hAnsi="Times New Roman" w:cs="Times New Roman"/>
        </w:rPr>
        <w:t xml:space="preserve"> </w:t>
      </w:r>
    </w:p>
    <w:tbl>
      <w:tblPr>
        <w:tblStyle w:val="TableGrid"/>
        <w:tblW w:w="8063" w:type="dxa"/>
        <w:tblInd w:w="0" w:type="dxa"/>
        <w:tblLook w:val="04A0" w:firstRow="1" w:lastRow="0" w:firstColumn="1" w:lastColumn="0" w:noHBand="0" w:noVBand="1"/>
      </w:tblPr>
      <w:tblGrid>
        <w:gridCol w:w="889"/>
        <w:gridCol w:w="7174"/>
      </w:tblGrid>
      <w:tr w:rsidR="001A46BD" w:rsidRPr="00531884" w:rsidTr="00531884">
        <w:trPr>
          <w:trHeight w:val="250"/>
        </w:trPr>
        <w:tc>
          <w:tcPr>
            <w:tcW w:w="709" w:type="dxa"/>
            <w:tcBorders>
              <w:top w:val="nil"/>
              <w:left w:val="nil"/>
              <w:bottom w:val="nil"/>
              <w:right w:val="nil"/>
            </w:tcBorders>
          </w:tcPr>
          <w:p w:rsidR="001A46BD" w:rsidRPr="00531884" w:rsidRDefault="00C901E2">
            <w:pPr>
              <w:spacing w:after="0" w:line="259" w:lineRule="auto"/>
              <w:ind w:left="2" w:firstLine="0"/>
            </w:pPr>
            <w:r w:rsidRPr="00531884">
              <w:t>N1mi:</w:t>
            </w:r>
            <w:r w:rsidRPr="00531884">
              <w:rPr>
                <w:rFonts w:ascii="Times New Roman" w:eastAsia="Times New Roman" w:hAnsi="Times New Roman" w:cs="Times New Roman"/>
              </w:rPr>
              <w:t xml:space="preserve"> </w:t>
            </w:r>
          </w:p>
        </w:tc>
        <w:tc>
          <w:tcPr>
            <w:tcW w:w="7354" w:type="dxa"/>
            <w:tcBorders>
              <w:top w:val="nil"/>
              <w:left w:val="nil"/>
              <w:bottom w:val="nil"/>
              <w:right w:val="nil"/>
            </w:tcBorders>
          </w:tcPr>
          <w:p w:rsidR="001A46BD" w:rsidRPr="00531884" w:rsidRDefault="00C901E2">
            <w:pPr>
              <w:spacing w:after="0" w:line="259" w:lineRule="auto"/>
              <w:ind w:left="0" w:firstLine="0"/>
            </w:pPr>
            <w:r w:rsidRPr="00531884">
              <w:t>micrometastasen: &gt; 0.2 mm en &lt;= 2 mm</w:t>
            </w:r>
            <w:r w:rsidRPr="00531884">
              <w:rPr>
                <w:rFonts w:ascii="Times New Roman" w:eastAsia="Times New Roman" w:hAnsi="Times New Roman" w:cs="Times New Roman"/>
              </w:rPr>
              <w:t xml:space="preserve"> </w:t>
            </w:r>
          </w:p>
        </w:tc>
      </w:tr>
      <w:tr w:rsidR="001A46BD" w:rsidRPr="00531884" w:rsidTr="00531884">
        <w:trPr>
          <w:trHeight w:val="1772"/>
        </w:trPr>
        <w:tc>
          <w:tcPr>
            <w:tcW w:w="709" w:type="dxa"/>
            <w:tcBorders>
              <w:top w:val="nil"/>
              <w:left w:val="nil"/>
              <w:bottom w:val="nil"/>
              <w:right w:val="nil"/>
            </w:tcBorders>
          </w:tcPr>
          <w:p w:rsidR="001A46BD" w:rsidRPr="00531884" w:rsidRDefault="00C901E2" w:rsidP="00531884">
            <w:pPr>
              <w:spacing w:after="0" w:line="259" w:lineRule="auto"/>
              <w:ind w:left="2" w:right="544" w:firstLine="0"/>
            </w:pPr>
            <w:r w:rsidRPr="00531884">
              <w:t>N1:</w:t>
            </w:r>
            <w:r w:rsidRPr="00531884">
              <w:rPr>
                <w:rFonts w:ascii="Times New Roman" w:eastAsia="Times New Roman" w:hAnsi="Times New Roman" w:cs="Times New Roman"/>
              </w:rPr>
              <w:t xml:space="preserve"> </w:t>
            </w:r>
          </w:p>
        </w:tc>
        <w:tc>
          <w:tcPr>
            <w:tcW w:w="7354" w:type="dxa"/>
            <w:tcBorders>
              <w:top w:val="nil"/>
              <w:left w:val="nil"/>
              <w:bottom w:val="nil"/>
              <w:right w:val="nil"/>
            </w:tcBorders>
          </w:tcPr>
          <w:p w:rsidR="001A46BD" w:rsidRPr="00531884" w:rsidRDefault="00C901E2">
            <w:pPr>
              <w:spacing w:after="0" w:line="240" w:lineRule="auto"/>
              <w:ind w:left="2" w:right="54" w:hanging="2"/>
            </w:pPr>
            <w:r w:rsidRPr="00531884">
              <w:t xml:space="preserve">1-3 pathologische ipsilaterale axillaire klieren; </w:t>
            </w:r>
            <w:r w:rsidRPr="00531884">
              <w:rPr>
                <w:i/>
              </w:rPr>
              <w:t>en/of</w:t>
            </w:r>
            <w:r w:rsidRPr="00531884">
              <w:t xml:space="preserve"> klieren t</w:t>
            </w:r>
            <w:r w:rsidR="00531884">
              <w:t>.</w:t>
            </w:r>
            <w:r w:rsidRPr="00531884">
              <w:t>h</w:t>
            </w:r>
            <w:r w:rsidR="00531884">
              <w:t>.</w:t>
            </w:r>
            <w:r w:rsidRPr="00531884">
              <w:t>v</w:t>
            </w:r>
            <w:r w:rsidR="00531884">
              <w:t>.</w:t>
            </w:r>
            <w:r w:rsidRPr="00531884">
              <w:t xml:space="preserve"> mammaria</w:t>
            </w:r>
            <w:r w:rsidRPr="00531884">
              <w:rPr>
                <w:rFonts w:ascii="Times New Roman" w:eastAsia="Times New Roman" w:hAnsi="Times New Roman" w:cs="Times New Roman"/>
              </w:rPr>
              <w:t xml:space="preserve"> </w:t>
            </w:r>
            <w:r w:rsidRPr="00531884">
              <w:t>interna ontdekt met positieve sentinel maar niet klinisch ontdekt.</w:t>
            </w:r>
            <w:r w:rsidRPr="00531884">
              <w:rPr>
                <w:rFonts w:ascii="Times New Roman" w:eastAsia="Times New Roman" w:hAnsi="Times New Roman" w:cs="Times New Roman"/>
              </w:rPr>
              <w:t xml:space="preserve"> </w:t>
            </w:r>
            <w:r w:rsidR="00531884">
              <w:rPr>
                <w:rFonts w:ascii="Times New Roman" w:eastAsia="Times New Roman" w:hAnsi="Times New Roman" w:cs="Times New Roman"/>
              </w:rPr>
              <w:br/>
            </w:r>
            <w:r w:rsidRPr="00531884">
              <w:t>N1a : metastasen in 1-3 axillaire klieren waarvan tenminste 1 &gt; 2 mm</w:t>
            </w:r>
            <w:r w:rsidR="00531884">
              <w:t>.</w:t>
            </w:r>
            <w:r w:rsidR="00531884">
              <w:rPr>
                <w:rFonts w:ascii="Times New Roman" w:eastAsia="Times New Roman" w:hAnsi="Times New Roman" w:cs="Times New Roman"/>
              </w:rPr>
              <w:t xml:space="preserve"> </w:t>
            </w:r>
            <w:r w:rsidRPr="00531884">
              <w:t>N1b : positieve mammaria interna klieren (micro/macro) ontdekt bij sentinel</w:t>
            </w:r>
            <w:r w:rsidRPr="00531884">
              <w:rPr>
                <w:rFonts w:ascii="Times New Roman" w:eastAsia="Times New Roman" w:hAnsi="Times New Roman" w:cs="Times New Roman"/>
              </w:rPr>
              <w:t xml:space="preserve"> </w:t>
            </w:r>
            <w:r w:rsidRPr="00531884">
              <w:t>maar niet klinisch</w:t>
            </w:r>
            <w:r w:rsidR="00531884">
              <w:t>.</w:t>
            </w:r>
            <w:r w:rsidRPr="00531884">
              <w:rPr>
                <w:rFonts w:ascii="Times New Roman" w:eastAsia="Times New Roman" w:hAnsi="Times New Roman" w:cs="Times New Roman"/>
              </w:rPr>
              <w:t xml:space="preserve"> </w:t>
            </w:r>
          </w:p>
          <w:p w:rsidR="001A46BD" w:rsidRPr="00531884" w:rsidRDefault="00C901E2">
            <w:pPr>
              <w:spacing w:after="0" w:line="259" w:lineRule="auto"/>
              <w:ind w:left="2" w:firstLine="0"/>
            </w:pPr>
            <w:r w:rsidRPr="00531884">
              <w:t>N1c : 1-3 positieve axillaire klieren en positieve mammaria interna</w:t>
            </w:r>
            <w:r w:rsidRPr="00531884">
              <w:rPr>
                <w:rFonts w:ascii="Times New Roman" w:eastAsia="Times New Roman" w:hAnsi="Times New Roman" w:cs="Times New Roman"/>
              </w:rPr>
              <w:t xml:space="preserve"> </w:t>
            </w:r>
          </w:p>
          <w:p w:rsidR="001A46BD" w:rsidRPr="00531884" w:rsidRDefault="00C901E2">
            <w:pPr>
              <w:spacing w:after="0" w:line="259" w:lineRule="auto"/>
              <w:ind w:left="2" w:firstLine="0"/>
            </w:pPr>
            <w:r w:rsidRPr="00531884">
              <w:t>(micro/macro) ontdekt bij sentinel maar niet klinisch</w:t>
            </w:r>
            <w:r w:rsidR="00531884">
              <w:t>.</w:t>
            </w:r>
            <w:r w:rsidRPr="00531884">
              <w:rPr>
                <w:rFonts w:ascii="Times New Roman" w:eastAsia="Times New Roman" w:hAnsi="Times New Roman" w:cs="Times New Roman"/>
              </w:rPr>
              <w:t xml:space="preserve"> </w:t>
            </w:r>
          </w:p>
        </w:tc>
      </w:tr>
      <w:tr w:rsidR="001A46BD" w:rsidRPr="00531884" w:rsidTr="00531884">
        <w:trPr>
          <w:trHeight w:val="1012"/>
        </w:trPr>
        <w:tc>
          <w:tcPr>
            <w:tcW w:w="709" w:type="dxa"/>
            <w:tcBorders>
              <w:top w:val="nil"/>
              <w:left w:val="nil"/>
              <w:bottom w:val="nil"/>
              <w:right w:val="nil"/>
            </w:tcBorders>
          </w:tcPr>
          <w:p w:rsidR="001A46BD" w:rsidRPr="00531884" w:rsidRDefault="00C901E2">
            <w:pPr>
              <w:spacing w:after="0" w:line="259" w:lineRule="auto"/>
              <w:ind w:left="2" w:firstLine="0"/>
            </w:pPr>
            <w:r w:rsidRPr="00531884">
              <w:t>N2:</w:t>
            </w:r>
            <w:r w:rsidRPr="00531884">
              <w:rPr>
                <w:rFonts w:ascii="Times New Roman" w:eastAsia="Times New Roman" w:hAnsi="Times New Roman" w:cs="Times New Roman"/>
              </w:rPr>
              <w:t xml:space="preserve"> </w:t>
            </w:r>
          </w:p>
        </w:tc>
        <w:tc>
          <w:tcPr>
            <w:tcW w:w="7354" w:type="dxa"/>
            <w:tcBorders>
              <w:top w:val="nil"/>
              <w:left w:val="nil"/>
              <w:bottom w:val="nil"/>
              <w:right w:val="nil"/>
            </w:tcBorders>
          </w:tcPr>
          <w:p w:rsidR="001A46BD" w:rsidRPr="00531884" w:rsidRDefault="00C901E2">
            <w:pPr>
              <w:spacing w:after="2" w:line="238" w:lineRule="auto"/>
              <w:ind w:left="2" w:hanging="2"/>
              <w:jc w:val="both"/>
            </w:pPr>
            <w:r w:rsidRPr="00531884">
              <w:t xml:space="preserve">4-9 positieve ipsilaterale axillaire klieren </w:t>
            </w:r>
            <w:r w:rsidRPr="00531884">
              <w:rPr>
                <w:i/>
              </w:rPr>
              <w:t>of</w:t>
            </w:r>
            <w:r w:rsidRPr="00531884">
              <w:t xml:space="preserve"> klinisch gedetecteerde ipsilaterale</w:t>
            </w:r>
            <w:r w:rsidRPr="00531884">
              <w:rPr>
                <w:rFonts w:ascii="Times New Roman" w:eastAsia="Times New Roman" w:hAnsi="Times New Roman" w:cs="Times New Roman"/>
              </w:rPr>
              <w:t xml:space="preserve"> </w:t>
            </w:r>
            <w:r w:rsidRPr="00531884">
              <w:t>mammaria interna klieren in de afwezigheid van positieve axillaire klieren</w:t>
            </w:r>
            <w:r w:rsidR="00531884">
              <w:t>.</w:t>
            </w:r>
            <w:r w:rsidRPr="00531884">
              <w:rPr>
                <w:rFonts w:ascii="Times New Roman" w:eastAsia="Times New Roman" w:hAnsi="Times New Roman" w:cs="Times New Roman"/>
              </w:rPr>
              <w:t xml:space="preserve"> </w:t>
            </w:r>
          </w:p>
          <w:p w:rsidR="001A46BD" w:rsidRPr="00531884" w:rsidRDefault="00C901E2">
            <w:pPr>
              <w:spacing w:after="0" w:line="259" w:lineRule="auto"/>
              <w:ind w:left="22" w:firstLine="0"/>
            </w:pPr>
            <w:r w:rsidRPr="00531884">
              <w:t>N2a: 4-9 positieve axillaire klieren waarvan tenminste 1 &gt; 2 mm</w:t>
            </w:r>
            <w:r w:rsidR="00531884">
              <w:t>.</w:t>
            </w:r>
            <w:r w:rsidRPr="00531884">
              <w:rPr>
                <w:rFonts w:ascii="Times New Roman" w:eastAsia="Times New Roman" w:hAnsi="Times New Roman" w:cs="Times New Roman"/>
              </w:rPr>
              <w:t xml:space="preserve"> </w:t>
            </w:r>
          </w:p>
          <w:p w:rsidR="001A46BD" w:rsidRPr="00531884" w:rsidRDefault="00C901E2">
            <w:pPr>
              <w:spacing w:after="0" w:line="259" w:lineRule="auto"/>
              <w:ind w:left="22" w:firstLine="0"/>
            </w:pPr>
            <w:r w:rsidRPr="00531884">
              <w:t>N2b : metastasen in klinisch gedetecteerde mammaria interna klieren in</w:t>
            </w:r>
            <w:r w:rsidRPr="00531884">
              <w:rPr>
                <w:rFonts w:ascii="Times New Roman" w:eastAsia="Times New Roman" w:hAnsi="Times New Roman" w:cs="Times New Roman"/>
              </w:rPr>
              <w:t xml:space="preserve"> </w:t>
            </w:r>
          </w:p>
        </w:tc>
      </w:tr>
      <w:tr w:rsidR="001A46BD" w:rsidRPr="00531884" w:rsidTr="00531884">
        <w:trPr>
          <w:trHeight w:val="277"/>
        </w:trPr>
        <w:tc>
          <w:tcPr>
            <w:tcW w:w="709" w:type="dxa"/>
            <w:tcBorders>
              <w:top w:val="nil"/>
              <w:left w:val="nil"/>
              <w:bottom w:val="nil"/>
              <w:right w:val="nil"/>
            </w:tcBorders>
          </w:tcPr>
          <w:p w:rsidR="001A46BD" w:rsidRPr="00531884" w:rsidRDefault="00C901E2">
            <w:pPr>
              <w:spacing w:after="0" w:line="259" w:lineRule="auto"/>
              <w:ind w:left="0" w:firstLine="0"/>
            </w:pPr>
            <w:r w:rsidRPr="00531884">
              <w:rPr>
                <w:rFonts w:ascii="Times New Roman" w:eastAsia="Times New Roman" w:hAnsi="Times New Roman" w:cs="Times New Roman"/>
              </w:rPr>
              <w:t xml:space="preserve"> </w:t>
            </w:r>
          </w:p>
        </w:tc>
        <w:tc>
          <w:tcPr>
            <w:tcW w:w="7354" w:type="dxa"/>
            <w:tcBorders>
              <w:top w:val="nil"/>
              <w:left w:val="nil"/>
              <w:bottom w:val="nil"/>
              <w:right w:val="nil"/>
            </w:tcBorders>
          </w:tcPr>
          <w:p w:rsidR="001A46BD" w:rsidRPr="00531884" w:rsidRDefault="00C901E2">
            <w:pPr>
              <w:spacing w:after="0" w:line="259" w:lineRule="auto"/>
              <w:ind w:left="22" w:firstLine="0"/>
            </w:pPr>
            <w:r w:rsidRPr="00531884">
              <w:t>afwezigheid van positieve axillaire klieren</w:t>
            </w:r>
            <w:r w:rsidR="00531884">
              <w:t>.</w:t>
            </w:r>
            <w:r w:rsidRPr="00531884">
              <w:rPr>
                <w:rFonts w:ascii="Times New Roman" w:eastAsia="Times New Roman" w:hAnsi="Times New Roman" w:cs="Times New Roman"/>
              </w:rPr>
              <w:t xml:space="preserve"> </w:t>
            </w:r>
          </w:p>
        </w:tc>
      </w:tr>
      <w:tr w:rsidR="001A46BD" w:rsidRPr="00531884" w:rsidTr="00531884">
        <w:trPr>
          <w:trHeight w:val="1496"/>
        </w:trPr>
        <w:tc>
          <w:tcPr>
            <w:tcW w:w="709" w:type="dxa"/>
            <w:tcBorders>
              <w:top w:val="nil"/>
              <w:left w:val="nil"/>
              <w:bottom w:val="nil"/>
              <w:right w:val="nil"/>
            </w:tcBorders>
          </w:tcPr>
          <w:p w:rsidR="001A46BD" w:rsidRPr="00531884" w:rsidRDefault="00C901E2">
            <w:pPr>
              <w:spacing w:after="0" w:line="259" w:lineRule="auto"/>
              <w:ind w:left="2" w:firstLine="0"/>
            </w:pPr>
            <w:r w:rsidRPr="00531884">
              <w:lastRenderedPageBreak/>
              <w:t>N3:</w:t>
            </w:r>
            <w:r w:rsidRPr="00531884">
              <w:rPr>
                <w:rFonts w:ascii="Times New Roman" w:eastAsia="Times New Roman" w:hAnsi="Times New Roman" w:cs="Times New Roman"/>
              </w:rPr>
              <w:t xml:space="preserve"> </w:t>
            </w:r>
          </w:p>
        </w:tc>
        <w:tc>
          <w:tcPr>
            <w:tcW w:w="7354" w:type="dxa"/>
            <w:tcBorders>
              <w:top w:val="nil"/>
              <w:left w:val="nil"/>
              <w:bottom w:val="nil"/>
              <w:right w:val="nil"/>
            </w:tcBorders>
          </w:tcPr>
          <w:p w:rsidR="001A46BD" w:rsidRPr="00531884" w:rsidRDefault="00C901E2">
            <w:pPr>
              <w:spacing w:after="0" w:line="241" w:lineRule="auto"/>
              <w:ind w:left="22" w:hanging="22"/>
              <w:jc w:val="both"/>
            </w:pPr>
            <w:r w:rsidRPr="00531884">
              <w:t>N3a : metastasen in &gt; 10 axillaire lymfeklieren of metastasen in</w:t>
            </w:r>
            <w:r w:rsidRPr="00531884">
              <w:rPr>
                <w:rFonts w:ascii="Times New Roman" w:eastAsia="Times New Roman" w:hAnsi="Times New Roman" w:cs="Times New Roman"/>
              </w:rPr>
              <w:t xml:space="preserve"> </w:t>
            </w:r>
            <w:r w:rsidRPr="00531884">
              <w:t>infraclaviculaire  klieren</w:t>
            </w:r>
            <w:r w:rsidR="009E357E">
              <w:t>.</w:t>
            </w:r>
            <w:r w:rsidRPr="00531884">
              <w:rPr>
                <w:rFonts w:ascii="Times New Roman" w:eastAsia="Times New Roman" w:hAnsi="Times New Roman" w:cs="Times New Roman"/>
              </w:rPr>
              <w:t xml:space="preserve"> </w:t>
            </w:r>
          </w:p>
          <w:p w:rsidR="001A46BD" w:rsidRPr="00531884" w:rsidRDefault="00C901E2" w:rsidP="009E357E">
            <w:pPr>
              <w:spacing w:after="0" w:line="259" w:lineRule="auto"/>
              <w:ind w:left="2" w:firstLine="0"/>
            </w:pPr>
            <w:r w:rsidRPr="00531884">
              <w:t>N3b : metastasen in klinisch gedecteerde ipsilaterale mammaria interna</w:t>
            </w:r>
            <w:r w:rsidRPr="00531884">
              <w:rPr>
                <w:rFonts w:ascii="Times New Roman" w:eastAsia="Times New Roman" w:hAnsi="Times New Roman" w:cs="Times New Roman"/>
              </w:rPr>
              <w:t xml:space="preserve"> </w:t>
            </w:r>
            <w:r w:rsidRPr="00531884">
              <w:t xml:space="preserve">klieren in aanwezigheid van positieve axillaire klieren; </w:t>
            </w:r>
            <w:r w:rsidRPr="00531884">
              <w:rPr>
                <w:i/>
              </w:rPr>
              <w:t>of</w:t>
            </w:r>
            <w:r w:rsidRPr="00531884">
              <w:t xml:space="preserve"> metastasen in &gt; 3</w:t>
            </w:r>
            <w:r w:rsidRPr="00531884">
              <w:rPr>
                <w:rFonts w:ascii="Times New Roman" w:eastAsia="Times New Roman" w:hAnsi="Times New Roman" w:cs="Times New Roman"/>
              </w:rPr>
              <w:t xml:space="preserve"> </w:t>
            </w:r>
            <w:r w:rsidRPr="00531884">
              <w:t>okselklieren én mammaria  interna met micro/macroM+ ontdekt bij sentinel</w:t>
            </w:r>
            <w:r w:rsidRPr="00531884">
              <w:rPr>
                <w:rFonts w:ascii="Times New Roman" w:eastAsia="Times New Roman" w:hAnsi="Times New Roman" w:cs="Times New Roman"/>
              </w:rPr>
              <w:t xml:space="preserve"> </w:t>
            </w:r>
            <w:r w:rsidRPr="00531884">
              <w:t>maar niet klinisch.</w:t>
            </w:r>
            <w:r w:rsidRPr="00531884">
              <w:rPr>
                <w:rFonts w:ascii="Times New Roman" w:eastAsia="Times New Roman" w:hAnsi="Times New Roman" w:cs="Times New Roman"/>
              </w:rPr>
              <w:t xml:space="preserve"> </w:t>
            </w:r>
          </w:p>
        </w:tc>
      </w:tr>
      <w:tr w:rsidR="001A46BD" w:rsidRPr="00531884" w:rsidTr="00531884">
        <w:trPr>
          <w:trHeight w:val="312"/>
        </w:trPr>
        <w:tc>
          <w:tcPr>
            <w:tcW w:w="709" w:type="dxa"/>
            <w:tcBorders>
              <w:top w:val="nil"/>
              <w:left w:val="nil"/>
              <w:bottom w:val="nil"/>
              <w:right w:val="nil"/>
            </w:tcBorders>
          </w:tcPr>
          <w:p w:rsidR="001A46BD" w:rsidRPr="00531884" w:rsidRDefault="00C901E2">
            <w:pPr>
              <w:spacing w:after="0" w:line="259" w:lineRule="auto"/>
              <w:ind w:left="0" w:firstLine="0"/>
            </w:pPr>
            <w:r w:rsidRPr="00531884">
              <w:rPr>
                <w:rFonts w:ascii="Times New Roman" w:eastAsia="Times New Roman" w:hAnsi="Times New Roman" w:cs="Times New Roman"/>
              </w:rPr>
              <w:t xml:space="preserve"> </w:t>
            </w:r>
          </w:p>
        </w:tc>
        <w:tc>
          <w:tcPr>
            <w:tcW w:w="7354" w:type="dxa"/>
            <w:tcBorders>
              <w:top w:val="nil"/>
              <w:left w:val="nil"/>
              <w:bottom w:val="nil"/>
              <w:right w:val="nil"/>
            </w:tcBorders>
          </w:tcPr>
          <w:p w:rsidR="001A46BD" w:rsidRPr="00531884" w:rsidRDefault="00C901E2">
            <w:pPr>
              <w:spacing w:after="0" w:line="259" w:lineRule="auto"/>
              <w:ind w:left="22" w:firstLine="0"/>
            </w:pPr>
            <w:r w:rsidRPr="00531884">
              <w:t>N3c : metastasen in ipsilaterale supraclaviculaire klieren</w:t>
            </w:r>
            <w:r w:rsidR="009E357E">
              <w:t>.</w:t>
            </w:r>
            <w:r w:rsidRPr="00531884">
              <w:rPr>
                <w:rFonts w:ascii="Times New Roman" w:eastAsia="Times New Roman" w:hAnsi="Times New Roman" w:cs="Times New Roman"/>
              </w:rPr>
              <w:t xml:space="preserve"> </w:t>
            </w:r>
          </w:p>
        </w:tc>
      </w:tr>
    </w:tbl>
    <w:p w:rsidR="001A46BD" w:rsidRPr="00531884" w:rsidRDefault="00C901E2">
      <w:pPr>
        <w:spacing w:after="12" w:line="259" w:lineRule="auto"/>
        <w:ind w:left="0" w:firstLine="0"/>
      </w:pPr>
      <w:r w:rsidRPr="00531884">
        <w:rPr>
          <w:rFonts w:ascii="Times New Roman" w:eastAsia="Times New Roman" w:hAnsi="Times New Roman" w:cs="Times New Roman"/>
        </w:rPr>
        <w:t xml:space="preserve"> </w:t>
      </w:r>
    </w:p>
    <w:p w:rsidR="001A46BD" w:rsidRPr="00531884" w:rsidRDefault="00C901E2">
      <w:pPr>
        <w:spacing w:after="0" w:line="255" w:lineRule="auto"/>
        <w:ind w:left="-3" w:right="469" w:hanging="10"/>
      </w:pPr>
      <w:r w:rsidRPr="00531884">
        <w:t>Klinisch gedetecteerde mammaria interna = ontdekt met beeldvorming ( NIET op scintigrafie) of bij verdacht klinisch onderzoek of macrometastasen bevestigd met FNAC. Niet -klinisch gedecteerd betekent niet ontdekt op beeldvorming (behalve scintigrafie) of niet ontdekt bij klinisch onderzoek.</w:t>
      </w:r>
      <w:r w:rsidRPr="00531884">
        <w:rPr>
          <w:rFonts w:ascii="Times New Roman" w:eastAsia="Times New Roman" w:hAnsi="Times New Roman" w:cs="Times New Roman"/>
        </w:rPr>
        <w:t xml:space="preserve"> </w:t>
      </w:r>
    </w:p>
    <w:p w:rsidR="001A46BD" w:rsidRPr="00531884" w:rsidRDefault="00C901E2">
      <w:pPr>
        <w:spacing w:after="30" w:line="259" w:lineRule="auto"/>
        <w:ind w:left="0" w:firstLine="0"/>
      </w:pPr>
      <w:r w:rsidRPr="00531884">
        <w:rPr>
          <w:rFonts w:ascii="Times New Roman" w:eastAsia="Times New Roman" w:hAnsi="Times New Roman" w:cs="Times New Roman"/>
        </w:rPr>
        <w:t xml:space="preserve"> </w:t>
      </w:r>
    </w:p>
    <w:p w:rsidR="001A46BD" w:rsidRPr="00531884" w:rsidRDefault="00C901E2" w:rsidP="00AD346C">
      <w:pPr>
        <w:pStyle w:val="Lijstalinea"/>
        <w:numPr>
          <w:ilvl w:val="0"/>
          <w:numId w:val="33"/>
        </w:numPr>
        <w:spacing w:after="14" w:line="259" w:lineRule="auto"/>
        <w:ind w:left="284" w:hanging="284"/>
      </w:pPr>
      <w:r w:rsidRPr="009E357E">
        <w:rPr>
          <w:b/>
        </w:rPr>
        <w:t>De M indeling</w:t>
      </w:r>
      <w:r w:rsidRPr="009E357E">
        <w:rPr>
          <w:rFonts w:ascii="Times New Roman" w:eastAsia="Times New Roman" w:hAnsi="Times New Roman" w:cs="Times New Roman"/>
        </w:rPr>
        <w:t xml:space="preserve"> </w:t>
      </w:r>
    </w:p>
    <w:p w:rsidR="009E357E" w:rsidRDefault="00C901E2">
      <w:pPr>
        <w:ind w:left="17" w:right="5871"/>
        <w:rPr>
          <w:rFonts w:ascii="Times New Roman" w:eastAsia="Times New Roman" w:hAnsi="Times New Roman" w:cs="Times New Roman"/>
        </w:rPr>
      </w:pPr>
      <w:r w:rsidRPr="00531884">
        <w:t>M0 : geen metastasen op afstand</w:t>
      </w:r>
      <w:r w:rsidR="009E357E">
        <w:t>.</w:t>
      </w:r>
      <w:r w:rsidRPr="00531884">
        <w:rPr>
          <w:rFonts w:ascii="Times New Roman" w:eastAsia="Times New Roman" w:hAnsi="Times New Roman" w:cs="Times New Roman"/>
        </w:rPr>
        <w:t xml:space="preserve"> </w:t>
      </w:r>
      <w:r w:rsidRPr="00531884">
        <w:t>M1 : metastasen op afstand</w:t>
      </w:r>
      <w:r w:rsidR="009E357E">
        <w:t>.</w:t>
      </w:r>
      <w:r w:rsidRPr="00531884">
        <w:rPr>
          <w:rFonts w:ascii="Times New Roman" w:eastAsia="Times New Roman" w:hAnsi="Times New Roman" w:cs="Times New Roman"/>
        </w:rPr>
        <w:t xml:space="preserve"> </w:t>
      </w:r>
    </w:p>
    <w:p w:rsidR="009E357E" w:rsidRDefault="009E357E" w:rsidP="009E357E">
      <w:pPr>
        <w:ind w:left="0" w:right="5871" w:firstLine="0"/>
        <w:rPr>
          <w:rFonts w:ascii="Times New Roman" w:eastAsia="Times New Roman" w:hAnsi="Times New Roman" w:cs="Times New Roman"/>
        </w:rPr>
      </w:pPr>
    </w:p>
    <w:p w:rsidR="001A46BD" w:rsidRPr="009E357E" w:rsidRDefault="009E357E">
      <w:pPr>
        <w:spacing w:after="0" w:line="259" w:lineRule="auto"/>
        <w:ind w:left="5" w:firstLine="0"/>
        <w:rPr>
          <w:b/>
          <w:sz w:val="24"/>
          <w:szCs w:val="24"/>
          <w:lang w:val="en-US"/>
        </w:rPr>
      </w:pPr>
      <w:r w:rsidRPr="009E357E">
        <w:rPr>
          <w:rFonts w:eastAsia="Times New Roman"/>
          <w:b/>
          <w:sz w:val="24"/>
          <w:szCs w:val="24"/>
          <w:lang w:val="en-US"/>
        </w:rPr>
        <w:t>Nottingham combined histologic grading system</w:t>
      </w:r>
    </w:p>
    <w:p w:rsidR="001A46BD" w:rsidRPr="009E357E" w:rsidRDefault="00C901E2" w:rsidP="009E357E">
      <w:pPr>
        <w:spacing w:after="0"/>
        <w:ind w:left="19" w:right="300" w:hanging="10"/>
        <w:rPr>
          <w:lang w:val="en-US"/>
        </w:rPr>
      </w:pPr>
      <w:r w:rsidRPr="009E357E">
        <w:rPr>
          <w:b/>
          <w:lang w:val="en-US"/>
        </w:rPr>
        <w:t>Tubuli:</w:t>
      </w:r>
      <w:r w:rsidRPr="009E357E">
        <w:rPr>
          <w:rFonts w:ascii="Times New Roman" w:eastAsia="Times New Roman" w:hAnsi="Times New Roman" w:cs="Times New Roman"/>
          <w:sz w:val="20"/>
          <w:lang w:val="en-US"/>
        </w:rPr>
        <w:t xml:space="preserve"> </w:t>
      </w:r>
    </w:p>
    <w:p w:rsidR="001A46BD" w:rsidRDefault="00C901E2" w:rsidP="009E357E">
      <w:pPr>
        <w:numPr>
          <w:ilvl w:val="0"/>
          <w:numId w:val="9"/>
        </w:numPr>
        <w:spacing w:after="0"/>
        <w:ind w:right="467" w:hanging="406"/>
      </w:pPr>
      <w:r>
        <w:t>graad I = &gt; 75% tubuli</w:t>
      </w:r>
      <w:r>
        <w:rPr>
          <w:rFonts w:ascii="Times New Roman" w:eastAsia="Times New Roman" w:hAnsi="Times New Roman" w:cs="Times New Roman"/>
        </w:rPr>
        <w:t xml:space="preserve"> </w:t>
      </w:r>
    </w:p>
    <w:p w:rsidR="001A46BD" w:rsidRDefault="00C901E2" w:rsidP="009E357E">
      <w:pPr>
        <w:numPr>
          <w:ilvl w:val="0"/>
          <w:numId w:val="9"/>
        </w:numPr>
        <w:spacing w:after="0"/>
        <w:ind w:right="467" w:hanging="406"/>
      </w:pPr>
      <w:r>
        <w:t>graad II = 10à 75% tubuli</w:t>
      </w:r>
      <w:r>
        <w:rPr>
          <w:rFonts w:ascii="Times New Roman" w:eastAsia="Times New Roman" w:hAnsi="Times New Roman" w:cs="Times New Roman"/>
        </w:rPr>
        <w:t xml:space="preserve"> </w:t>
      </w:r>
    </w:p>
    <w:p w:rsidR="001A46BD" w:rsidRDefault="00C901E2" w:rsidP="009E357E">
      <w:pPr>
        <w:numPr>
          <w:ilvl w:val="0"/>
          <w:numId w:val="9"/>
        </w:numPr>
        <w:spacing w:after="0"/>
        <w:ind w:right="467" w:hanging="406"/>
      </w:pPr>
      <w:r>
        <w:t>graad III = &lt; 10% tubuli</w:t>
      </w:r>
      <w:r>
        <w:rPr>
          <w:rFonts w:ascii="Times New Roman" w:eastAsia="Times New Roman" w:hAnsi="Times New Roman" w:cs="Times New Roman"/>
        </w:rPr>
        <w:t xml:space="preserve"> </w:t>
      </w:r>
    </w:p>
    <w:p w:rsidR="001A46BD" w:rsidRDefault="00C901E2">
      <w:pPr>
        <w:spacing w:after="0" w:line="259" w:lineRule="auto"/>
        <w:ind w:left="5" w:firstLine="0"/>
      </w:pPr>
      <w:r>
        <w:rPr>
          <w:rFonts w:ascii="Times New Roman" w:eastAsia="Times New Roman" w:hAnsi="Times New Roman" w:cs="Times New Roman"/>
        </w:rPr>
        <w:t xml:space="preserve"> </w:t>
      </w:r>
    </w:p>
    <w:p w:rsidR="001A46BD" w:rsidRDefault="00C901E2" w:rsidP="009E357E">
      <w:pPr>
        <w:spacing w:after="0"/>
        <w:ind w:left="19" w:right="300" w:hanging="10"/>
      </w:pPr>
      <w:r>
        <w:rPr>
          <w:b/>
        </w:rPr>
        <w:t>Nucleair pleomorfisme:</w:t>
      </w:r>
      <w:r>
        <w:rPr>
          <w:rFonts w:ascii="Times New Roman" w:eastAsia="Times New Roman" w:hAnsi="Times New Roman" w:cs="Times New Roman"/>
        </w:rPr>
        <w:t xml:space="preserve"> </w:t>
      </w:r>
    </w:p>
    <w:p w:rsidR="001A46BD" w:rsidRDefault="00C901E2" w:rsidP="009E357E">
      <w:pPr>
        <w:numPr>
          <w:ilvl w:val="0"/>
          <w:numId w:val="9"/>
        </w:numPr>
        <w:spacing w:after="0"/>
        <w:ind w:right="467" w:hanging="406"/>
      </w:pPr>
      <w:r>
        <w:t>graad I:uniforme regelmatige kernen, geen opvallende nucleolen</w:t>
      </w:r>
      <w:r>
        <w:rPr>
          <w:rFonts w:ascii="Times New Roman" w:eastAsia="Times New Roman" w:hAnsi="Times New Roman" w:cs="Times New Roman"/>
        </w:rPr>
        <w:t xml:space="preserve"> </w:t>
      </w:r>
    </w:p>
    <w:p w:rsidR="001A46BD" w:rsidRDefault="00C901E2" w:rsidP="009E357E">
      <w:pPr>
        <w:numPr>
          <w:ilvl w:val="0"/>
          <w:numId w:val="9"/>
        </w:numPr>
        <w:spacing w:after="0"/>
        <w:ind w:right="467" w:hanging="406"/>
      </w:pPr>
      <w:r>
        <w:t>graad II:matige varieatie, 1 prominente nucleool</w:t>
      </w:r>
      <w:r>
        <w:rPr>
          <w:rFonts w:ascii="Times New Roman" w:eastAsia="Times New Roman" w:hAnsi="Times New Roman" w:cs="Times New Roman"/>
        </w:rPr>
        <w:t xml:space="preserve"> </w:t>
      </w:r>
    </w:p>
    <w:p w:rsidR="001A46BD" w:rsidRDefault="00C901E2" w:rsidP="009E357E">
      <w:pPr>
        <w:numPr>
          <w:ilvl w:val="0"/>
          <w:numId w:val="9"/>
        </w:numPr>
        <w:spacing w:after="0"/>
        <w:ind w:right="467" w:hanging="406"/>
      </w:pPr>
      <w:r>
        <w:t>graad III:sterke pleomorfie , meerdere nucleolen</w:t>
      </w:r>
      <w:r>
        <w:rPr>
          <w:rFonts w:ascii="Times New Roman" w:eastAsia="Times New Roman" w:hAnsi="Times New Roman" w:cs="Times New Roman"/>
        </w:rPr>
        <w:t xml:space="preserve"> </w:t>
      </w:r>
    </w:p>
    <w:p w:rsidR="001A46BD" w:rsidRDefault="00C901E2">
      <w:pPr>
        <w:spacing w:after="0" w:line="259" w:lineRule="auto"/>
        <w:ind w:left="5" w:firstLine="0"/>
      </w:pPr>
      <w:r>
        <w:rPr>
          <w:rFonts w:ascii="Times New Roman" w:eastAsia="Times New Roman" w:hAnsi="Times New Roman" w:cs="Times New Roman"/>
        </w:rPr>
        <w:t xml:space="preserve"> </w:t>
      </w:r>
    </w:p>
    <w:p w:rsidR="001A46BD" w:rsidRDefault="00C901E2" w:rsidP="009E357E">
      <w:pPr>
        <w:ind w:left="19" w:right="300" w:hanging="10"/>
      </w:pPr>
      <w:r>
        <w:rPr>
          <w:b/>
        </w:rPr>
        <w:t>Aantal mitosen: Afhankelijk van de velddiameter:</w:t>
      </w:r>
      <w:r>
        <w:rPr>
          <w:rFonts w:ascii="Times New Roman" w:eastAsia="Times New Roman" w:hAnsi="Times New Roman" w:cs="Times New Roman"/>
        </w:rPr>
        <w:t xml:space="preserve"> </w:t>
      </w:r>
    </w:p>
    <w:p w:rsidR="001A46BD" w:rsidRDefault="00C901E2">
      <w:pPr>
        <w:ind w:left="17" w:right="467"/>
      </w:pPr>
      <w:r>
        <w:t>Bij een velddiameter van 0.56 mm (cfr microscopen AZ Delta en Tielt):</w:t>
      </w:r>
      <w:r>
        <w:rPr>
          <w:rFonts w:ascii="Times New Roman" w:eastAsia="Times New Roman" w:hAnsi="Times New Roman" w:cs="Times New Roman"/>
          <w:sz w:val="20"/>
        </w:rPr>
        <w:t xml:space="preserve"> </w:t>
      </w:r>
    </w:p>
    <w:p w:rsidR="001A46BD" w:rsidRPr="009E357E" w:rsidRDefault="00C901E2" w:rsidP="009E357E">
      <w:pPr>
        <w:numPr>
          <w:ilvl w:val="0"/>
          <w:numId w:val="9"/>
        </w:numPr>
        <w:spacing w:after="0"/>
        <w:ind w:right="467" w:hanging="406"/>
      </w:pPr>
      <w:r>
        <w:t xml:space="preserve">graad </w:t>
      </w:r>
      <w:r w:rsidR="009E357E">
        <w:t>I: 0-8/10 HPF</w:t>
      </w:r>
    </w:p>
    <w:p w:rsidR="001A46BD" w:rsidRDefault="009E357E" w:rsidP="009E357E">
      <w:pPr>
        <w:numPr>
          <w:ilvl w:val="0"/>
          <w:numId w:val="9"/>
        </w:numPr>
        <w:spacing w:after="0"/>
        <w:ind w:right="467" w:hanging="406"/>
      </w:pPr>
      <w:r>
        <w:rPr>
          <w:rFonts w:ascii="Times New Roman" w:eastAsia="Times New Roman" w:hAnsi="Times New Roman" w:cs="Times New Roman"/>
        </w:rPr>
        <w:t xml:space="preserve">graad </w:t>
      </w:r>
      <w:r>
        <w:t>II: 9-17/10 HPF</w:t>
      </w:r>
    </w:p>
    <w:p w:rsidR="001A46BD" w:rsidRDefault="00C901E2" w:rsidP="009E357E">
      <w:pPr>
        <w:numPr>
          <w:ilvl w:val="0"/>
          <w:numId w:val="9"/>
        </w:numPr>
        <w:spacing w:after="0"/>
        <w:ind w:right="467" w:hanging="406"/>
      </w:pPr>
      <w:r>
        <w:t>graad III: &gt;17/10 HPF</w:t>
      </w:r>
      <w:r>
        <w:rPr>
          <w:rFonts w:ascii="Times New Roman" w:eastAsia="Times New Roman" w:hAnsi="Times New Roman" w:cs="Times New Roman"/>
        </w:rPr>
        <w:t xml:space="preserve"> </w:t>
      </w:r>
    </w:p>
    <w:p w:rsidR="001A46BD" w:rsidRDefault="00C901E2">
      <w:pPr>
        <w:spacing w:after="0" w:line="259" w:lineRule="auto"/>
        <w:ind w:left="5" w:firstLine="0"/>
      </w:pPr>
      <w:r>
        <w:rPr>
          <w:rFonts w:ascii="Times New Roman" w:eastAsia="Times New Roman" w:hAnsi="Times New Roman" w:cs="Times New Roman"/>
        </w:rPr>
        <w:t xml:space="preserve"> </w:t>
      </w:r>
    </w:p>
    <w:p w:rsidR="001A46BD" w:rsidRDefault="00C901E2" w:rsidP="009E357E">
      <w:pPr>
        <w:spacing w:after="0"/>
        <w:ind w:left="19" w:right="300" w:hanging="10"/>
      </w:pPr>
      <w:r>
        <w:rPr>
          <w:b/>
        </w:rPr>
        <w:t>Histologische grading = optellen van alle scores:</w:t>
      </w:r>
      <w:r>
        <w:rPr>
          <w:rFonts w:ascii="Times New Roman" w:eastAsia="Times New Roman" w:hAnsi="Times New Roman" w:cs="Times New Roman"/>
        </w:rPr>
        <w:t xml:space="preserve"> </w:t>
      </w:r>
    </w:p>
    <w:p w:rsidR="001A46BD" w:rsidRDefault="00C901E2" w:rsidP="009E357E">
      <w:pPr>
        <w:numPr>
          <w:ilvl w:val="0"/>
          <w:numId w:val="9"/>
        </w:numPr>
        <w:spacing w:after="0"/>
        <w:ind w:right="467" w:hanging="406"/>
      </w:pPr>
      <w:r>
        <w:t>graad I: score 3-5</w:t>
      </w:r>
      <w:r>
        <w:rPr>
          <w:rFonts w:ascii="Times New Roman" w:eastAsia="Times New Roman" w:hAnsi="Times New Roman" w:cs="Times New Roman"/>
        </w:rPr>
        <w:t xml:space="preserve"> </w:t>
      </w:r>
    </w:p>
    <w:p w:rsidR="001A46BD" w:rsidRDefault="00C901E2" w:rsidP="009E357E">
      <w:pPr>
        <w:numPr>
          <w:ilvl w:val="0"/>
          <w:numId w:val="9"/>
        </w:numPr>
        <w:spacing w:after="0"/>
        <w:ind w:right="467" w:hanging="406"/>
      </w:pPr>
      <w:r>
        <w:t>graad II: score 6-7</w:t>
      </w:r>
      <w:r>
        <w:rPr>
          <w:rFonts w:ascii="Times New Roman" w:eastAsia="Times New Roman" w:hAnsi="Times New Roman" w:cs="Times New Roman"/>
        </w:rPr>
        <w:t xml:space="preserve"> </w:t>
      </w:r>
    </w:p>
    <w:p w:rsidR="001A46BD" w:rsidRDefault="00C901E2" w:rsidP="009E357E">
      <w:pPr>
        <w:numPr>
          <w:ilvl w:val="0"/>
          <w:numId w:val="9"/>
        </w:numPr>
        <w:spacing w:after="0"/>
        <w:ind w:right="467" w:hanging="406"/>
      </w:pPr>
      <w:r>
        <w:t>graad III: score 8-9</w:t>
      </w:r>
      <w:r>
        <w:rPr>
          <w:rFonts w:ascii="Times New Roman" w:eastAsia="Times New Roman" w:hAnsi="Times New Roman" w:cs="Times New Roman"/>
        </w:rPr>
        <w:t xml:space="preserve"> </w:t>
      </w:r>
    </w:p>
    <w:p w:rsidR="001A46BD" w:rsidRDefault="00C901E2">
      <w:pPr>
        <w:spacing w:after="0" w:line="259" w:lineRule="auto"/>
        <w:ind w:left="5" w:firstLine="0"/>
      </w:pPr>
      <w:r>
        <w:rPr>
          <w:rFonts w:ascii="Times New Roman" w:eastAsia="Times New Roman" w:hAnsi="Times New Roman" w:cs="Times New Roman"/>
          <w:sz w:val="20"/>
        </w:rPr>
        <w:t xml:space="preserve"> </w:t>
      </w:r>
    </w:p>
    <w:p w:rsidR="001A46BD" w:rsidRDefault="00C901E2">
      <w:pPr>
        <w:ind w:left="17" w:right="743"/>
      </w:pPr>
      <w:r>
        <w:t>Dit dient op alle invasieve tumoren te worden toegepast ongeacht het histologisch type en heeft ± een even belangrijke prognostische betekenis als lymfeklieren.</w:t>
      </w: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rPr>
          <w:rFonts w:ascii="Times New Roman" w:eastAsia="Times New Roman" w:hAnsi="Times New Roman" w:cs="Times New Roman"/>
          <w:sz w:val="20"/>
        </w:rPr>
        <w:t xml:space="preserve"> </w:t>
      </w:r>
    </w:p>
    <w:p w:rsidR="001A46BD" w:rsidRDefault="00C901E2" w:rsidP="009E357E">
      <w:pPr>
        <w:spacing w:after="110" w:line="216" w:lineRule="auto"/>
        <w:ind w:left="5" w:right="9438" w:firstLine="0"/>
      </w:pPr>
      <w:r>
        <w:rPr>
          <w:rFonts w:ascii="Times New Roman" w:eastAsia="Times New Roman" w:hAnsi="Times New Roman" w:cs="Times New Roman"/>
          <w:sz w:val="20"/>
        </w:rPr>
        <w:t xml:space="preserve">                                   </w:t>
      </w:r>
    </w:p>
    <w:p w:rsidR="001A46BD" w:rsidRPr="003C2EE9" w:rsidRDefault="00C901E2">
      <w:pPr>
        <w:spacing w:after="37"/>
        <w:ind w:left="19" w:right="300" w:hanging="10"/>
        <w:rPr>
          <w:lang w:val="en-US"/>
        </w:rPr>
      </w:pPr>
      <w:r w:rsidRPr="003C2EE9">
        <w:rPr>
          <w:b/>
          <w:lang w:val="en-US"/>
        </w:rPr>
        <w:t>Indeling : histologische types (WHO classification of tumors of the breast, 4th edition; S. Lakhani, I.Ellis, S. Schnitt, P. Hoon Tan, M. van de Vijver;2012)</w:t>
      </w:r>
      <w:r w:rsidRPr="003C2EE9">
        <w:rPr>
          <w:rFonts w:ascii="Times New Roman" w:eastAsia="Times New Roman" w:hAnsi="Times New Roman" w:cs="Times New Roman"/>
          <w:sz w:val="20"/>
          <w:lang w:val="en-US"/>
        </w:rPr>
        <w:t xml:space="preserve"> </w:t>
      </w:r>
    </w:p>
    <w:p w:rsidR="001A46BD" w:rsidRPr="003C2EE9" w:rsidRDefault="00C901E2">
      <w:pPr>
        <w:spacing w:after="0" w:line="259" w:lineRule="auto"/>
        <w:ind w:left="5" w:firstLine="0"/>
        <w:rPr>
          <w:lang w:val="en-US"/>
        </w:rPr>
      </w:pPr>
      <w:r w:rsidRPr="003C2EE9">
        <w:rPr>
          <w:rFonts w:ascii="Times New Roman" w:eastAsia="Times New Roman" w:hAnsi="Times New Roman" w:cs="Times New Roman"/>
          <w:sz w:val="20"/>
          <w:lang w:val="en-US"/>
        </w:rPr>
        <w:t xml:space="preserve"> </w:t>
      </w:r>
    </w:p>
    <w:p w:rsidR="009E357E" w:rsidRPr="00D46776" w:rsidRDefault="00C901E2">
      <w:pPr>
        <w:ind w:left="1431" w:right="4454" w:hanging="725"/>
        <w:rPr>
          <w:rFonts w:eastAsia="Times New Roman"/>
          <w:sz w:val="20"/>
          <w:lang w:val="en-US"/>
        </w:rPr>
      </w:pPr>
      <w:r w:rsidRPr="00D46776">
        <w:rPr>
          <w:b/>
          <w:lang w:val="en-US"/>
        </w:rPr>
        <w:t>Carcinoma in situ</w:t>
      </w:r>
      <w:r w:rsidRPr="00D46776">
        <w:rPr>
          <w:rFonts w:eastAsia="Times New Roman"/>
          <w:sz w:val="20"/>
          <w:lang w:val="en-US"/>
        </w:rPr>
        <w:t xml:space="preserve"> </w:t>
      </w:r>
    </w:p>
    <w:p w:rsidR="001A46BD" w:rsidRPr="00D46776" w:rsidRDefault="00C901E2" w:rsidP="00AD346C">
      <w:pPr>
        <w:pStyle w:val="Lijstalinea"/>
        <w:numPr>
          <w:ilvl w:val="0"/>
          <w:numId w:val="34"/>
        </w:numPr>
        <w:ind w:left="1701" w:right="4454" w:hanging="425"/>
        <w:rPr>
          <w:lang w:val="en-US"/>
        </w:rPr>
      </w:pPr>
      <w:r w:rsidRPr="00D46776">
        <w:rPr>
          <w:lang w:val="en-US"/>
        </w:rPr>
        <w:t>DCIS of ductaal carcinoma in situ</w:t>
      </w:r>
      <w:r w:rsidRPr="00D46776">
        <w:rPr>
          <w:rFonts w:eastAsia="Courier New"/>
          <w:lang w:val="en-US"/>
        </w:rPr>
        <w:t xml:space="preserve"> </w:t>
      </w:r>
    </w:p>
    <w:p w:rsidR="001A46BD" w:rsidRPr="005124D2" w:rsidRDefault="00C901E2">
      <w:pPr>
        <w:spacing w:line="266" w:lineRule="auto"/>
        <w:ind w:left="10" w:right="529" w:hanging="10"/>
        <w:jc w:val="right"/>
      </w:pPr>
      <w:r w:rsidRPr="005124D2">
        <w:t xml:space="preserve">Architecturale patronen : comedo, Paget, cribriform, micropapillair, </w:t>
      </w:r>
    </w:p>
    <w:p w:rsidR="001A46BD" w:rsidRPr="005124D2" w:rsidRDefault="00C901E2">
      <w:pPr>
        <w:tabs>
          <w:tab w:val="center" w:pos="3233"/>
        </w:tabs>
        <w:ind w:left="0" w:firstLine="0"/>
      </w:pPr>
      <w:r w:rsidRPr="005124D2">
        <w:rPr>
          <w:rFonts w:eastAsia="Courier New"/>
          <w:sz w:val="34"/>
          <w:vertAlign w:val="subscript"/>
        </w:rPr>
        <w:t xml:space="preserve"> </w:t>
      </w:r>
      <w:r w:rsidRPr="005124D2">
        <w:rPr>
          <w:rFonts w:eastAsia="Courier New"/>
          <w:sz w:val="34"/>
          <w:vertAlign w:val="subscript"/>
        </w:rPr>
        <w:tab/>
      </w:r>
      <w:r w:rsidRPr="005124D2">
        <w:t>papillair, solied</w:t>
      </w:r>
      <w:r w:rsidRPr="005124D2">
        <w:rPr>
          <w:rFonts w:eastAsia="Courier New"/>
        </w:rPr>
        <w:t xml:space="preserve"> </w:t>
      </w:r>
    </w:p>
    <w:p w:rsidR="001A46BD" w:rsidRPr="005124D2" w:rsidRDefault="00C901E2">
      <w:pPr>
        <w:ind w:left="2514" w:right="467"/>
      </w:pPr>
      <w:r w:rsidRPr="005124D2">
        <w:t xml:space="preserve">Nucleiare grad 1 (goed gedifferentieerd), 2 (matig </w:t>
      </w:r>
    </w:p>
    <w:p w:rsidR="001A46BD" w:rsidRPr="00D46776" w:rsidRDefault="00C901E2">
      <w:pPr>
        <w:tabs>
          <w:tab w:val="center" w:pos="4639"/>
        </w:tabs>
        <w:ind w:left="0" w:firstLine="0"/>
      </w:pPr>
      <w:r w:rsidRPr="005124D2">
        <w:rPr>
          <w:rFonts w:eastAsia="Times New Roman"/>
          <w:sz w:val="31"/>
          <w:vertAlign w:val="subscript"/>
        </w:rPr>
        <w:t xml:space="preserve"> </w:t>
      </w:r>
      <w:r w:rsidRPr="005124D2">
        <w:rPr>
          <w:rFonts w:eastAsia="Times New Roman"/>
          <w:sz w:val="31"/>
          <w:vertAlign w:val="subscript"/>
        </w:rPr>
        <w:tab/>
      </w:r>
      <w:r w:rsidRPr="00D46776">
        <w:t>gedifferentieerd), 3 (weinig gedifferentieerd)</w:t>
      </w:r>
      <w:r w:rsidRPr="00D46776">
        <w:rPr>
          <w:rFonts w:eastAsia="Courier New"/>
        </w:rPr>
        <w:t xml:space="preserve"> </w:t>
      </w:r>
    </w:p>
    <w:p w:rsidR="001A46BD" w:rsidRPr="00D46776" w:rsidRDefault="00C901E2">
      <w:pPr>
        <w:numPr>
          <w:ilvl w:val="1"/>
          <w:numId w:val="9"/>
        </w:numPr>
        <w:ind w:right="467" w:hanging="485"/>
        <w:rPr>
          <w:lang w:val="en-US"/>
        </w:rPr>
      </w:pPr>
      <w:r w:rsidRPr="00D46776">
        <w:rPr>
          <w:lang w:val="en-US"/>
        </w:rPr>
        <w:t xml:space="preserve">LCIS of lobulair carcinoma in situ </w:t>
      </w:r>
    </w:p>
    <w:p w:rsidR="001A46BD" w:rsidRPr="00D46776" w:rsidRDefault="00C901E2">
      <w:pPr>
        <w:ind w:left="2514" w:right="467"/>
      </w:pPr>
      <w:r w:rsidRPr="00D46776">
        <w:t>Klassiek type</w:t>
      </w:r>
      <w:r w:rsidRPr="00D46776">
        <w:rPr>
          <w:rFonts w:eastAsia="Courier New"/>
        </w:rPr>
        <w:t xml:space="preserve"> </w:t>
      </w:r>
    </w:p>
    <w:p w:rsidR="001A46BD" w:rsidRPr="00D46776" w:rsidRDefault="00C901E2">
      <w:pPr>
        <w:spacing w:after="26"/>
        <w:ind w:left="2514" w:right="467"/>
      </w:pPr>
      <w:r w:rsidRPr="00D46776">
        <w:t xml:space="preserve">Pleomorf type : prominente nucleaire atypie; associatie met </w:t>
      </w:r>
    </w:p>
    <w:p w:rsidR="001A46BD" w:rsidRPr="00D46776" w:rsidRDefault="00C901E2">
      <w:pPr>
        <w:tabs>
          <w:tab w:val="center" w:pos="4158"/>
        </w:tabs>
        <w:ind w:left="0" w:firstLine="0"/>
        <w:rPr>
          <w:lang w:val="en-US"/>
        </w:rPr>
      </w:pPr>
      <w:r w:rsidRPr="00D46776">
        <w:rPr>
          <w:rFonts w:eastAsia="Courier New"/>
          <w:sz w:val="34"/>
          <w:vertAlign w:val="subscript"/>
        </w:rPr>
        <w:t xml:space="preserve"> </w:t>
      </w:r>
      <w:r w:rsidRPr="00D46776">
        <w:rPr>
          <w:rFonts w:eastAsia="Courier New"/>
          <w:sz w:val="34"/>
          <w:vertAlign w:val="subscript"/>
        </w:rPr>
        <w:tab/>
      </w:r>
      <w:r w:rsidRPr="00D46776">
        <w:rPr>
          <w:lang w:val="en-US"/>
        </w:rPr>
        <w:t>comedonecrose en/of calcificaties</w:t>
      </w:r>
      <w:r w:rsidRPr="00D46776">
        <w:rPr>
          <w:rFonts w:eastAsia="Courier New"/>
          <w:lang w:val="en-US"/>
        </w:rPr>
        <w:t xml:space="preserve"> </w:t>
      </w:r>
      <w:r w:rsidR="00D46776" w:rsidRPr="00D46776">
        <w:rPr>
          <w:rFonts w:eastAsia="Courier New"/>
          <w:lang w:val="en-US"/>
        </w:rPr>
        <w:br/>
      </w:r>
      <w:r w:rsidR="00D46776" w:rsidRPr="00D46776">
        <w:rPr>
          <w:rFonts w:eastAsia="Courier New"/>
          <w:lang w:val="en-US"/>
        </w:rPr>
        <w:br/>
      </w:r>
    </w:p>
    <w:p w:rsidR="00D46776" w:rsidRPr="00D46776" w:rsidRDefault="00C901E2">
      <w:pPr>
        <w:ind w:left="1431" w:right="5271" w:hanging="725"/>
        <w:rPr>
          <w:rFonts w:eastAsia="Courier New"/>
          <w:lang w:val="en-US"/>
        </w:rPr>
      </w:pPr>
      <w:r w:rsidRPr="00D46776">
        <w:rPr>
          <w:b/>
          <w:lang w:val="en-US"/>
        </w:rPr>
        <w:lastRenderedPageBreak/>
        <w:t>Invasief carcinoma</w:t>
      </w:r>
      <w:r w:rsidRPr="00D46776">
        <w:rPr>
          <w:rFonts w:eastAsia="Courier New"/>
          <w:lang w:val="en-US"/>
        </w:rPr>
        <w:t xml:space="preserve"> </w:t>
      </w:r>
    </w:p>
    <w:p w:rsidR="001A46BD" w:rsidRPr="00D46776" w:rsidRDefault="00D46776" w:rsidP="00D46776">
      <w:pPr>
        <w:pStyle w:val="Lijstalinea"/>
        <w:numPr>
          <w:ilvl w:val="1"/>
          <w:numId w:val="9"/>
        </w:numPr>
        <w:spacing w:after="0" w:line="250" w:lineRule="auto"/>
        <w:ind w:right="5271" w:hanging="474"/>
      </w:pPr>
      <w:r>
        <w:t>m</w:t>
      </w:r>
      <w:r w:rsidR="00C901E2" w:rsidRPr="00D46776">
        <w:t>icro-invasief carcinoma</w:t>
      </w:r>
      <w:r w:rsidRPr="00D46776">
        <w:rPr>
          <w:rFonts w:eastAsia="Courier New"/>
        </w:rPr>
        <w:t xml:space="preserve"> </w:t>
      </w:r>
      <w:r w:rsidR="00C901E2" w:rsidRPr="00D46776">
        <w:rPr>
          <w:rFonts w:eastAsia="Courier New"/>
        </w:rPr>
        <w:t>o</w:t>
      </w:r>
      <w:r w:rsidR="00C901E2" w:rsidRPr="00D46776">
        <w:t xml:space="preserve"> ductaal</w:t>
      </w:r>
      <w:r w:rsidR="00C901E2" w:rsidRPr="00D46776">
        <w:rPr>
          <w:rFonts w:eastAsia="Courier New"/>
        </w:rPr>
        <w:t xml:space="preserve"> </w:t>
      </w:r>
    </w:p>
    <w:p w:rsidR="001A46BD" w:rsidRPr="00D46776" w:rsidRDefault="00C901E2" w:rsidP="00D46776">
      <w:pPr>
        <w:numPr>
          <w:ilvl w:val="1"/>
          <w:numId w:val="9"/>
        </w:numPr>
        <w:spacing w:after="0" w:line="250" w:lineRule="auto"/>
        <w:ind w:right="467" w:hanging="485"/>
      </w:pPr>
      <w:r w:rsidRPr="00D46776">
        <w:t>lobulair (klassiek of variant: solied, alveolair, pleomorf, zegelringcel,</w:t>
      </w:r>
      <w:r w:rsidRPr="00D46776">
        <w:rPr>
          <w:rFonts w:eastAsia="Courier New"/>
        </w:rPr>
        <w:t xml:space="preserve"> </w:t>
      </w:r>
      <w:r w:rsidRPr="00D46776">
        <w:t>histiocytoid)</w:t>
      </w:r>
      <w:r w:rsidRPr="00D46776">
        <w:rPr>
          <w:rFonts w:eastAsia="Times New Roman"/>
          <w:sz w:val="20"/>
        </w:rPr>
        <w:t xml:space="preserve"> </w:t>
      </w:r>
    </w:p>
    <w:p w:rsidR="001A46BD" w:rsidRPr="00D46776" w:rsidRDefault="00C901E2" w:rsidP="00D46776">
      <w:pPr>
        <w:numPr>
          <w:ilvl w:val="1"/>
          <w:numId w:val="9"/>
        </w:numPr>
        <w:spacing w:after="0" w:line="250" w:lineRule="auto"/>
        <w:ind w:right="467" w:hanging="485"/>
      </w:pPr>
      <w:r w:rsidRPr="00D46776">
        <w:t xml:space="preserve">mixed (ductale en lobulaire kenmerken); variant: tubulolobulair </w:t>
      </w:r>
    </w:p>
    <w:p w:rsidR="001A46BD" w:rsidRPr="00D46776" w:rsidRDefault="00C901E2" w:rsidP="00D46776">
      <w:pPr>
        <w:numPr>
          <w:ilvl w:val="1"/>
          <w:numId w:val="9"/>
        </w:numPr>
        <w:spacing w:after="0" w:line="250" w:lineRule="auto"/>
        <w:ind w:right="467" w:hanging="485"/>
      </w:pPr>
      <w:r w:rsidRPr="00D46776">
        <w:t>mucineus</w:t>
      </w:r>
      <w:r w:rsidRPr="00D46776">
        <w:rPr>
          <w:rFonts w:eastAsia="Courier New"/>
        </w:rPr>
        <w:t xml:space="preserve"> </w:t>
      </w:r>
    </w:p>
    <w:p w:rsidR="001A46BD" w:rsidRPr="00D46776" w:rsidRDefault="00C901E2" w:rsidP="00D46776">
      <w:pPr>
        <w:numPr>
          <w:ilvl w:val="1"/>
          <w:numId w:val="9"/>
        </w:numPr>
        <w:spacing w:after="0" w:line="250" w:lineRule="auto"/>
        <w:ind w:right="467" w:hanging="485"/>
      </w:pPr>
      <w:r w:rsidRPr="00D46776">
        <w:t>papillair</w:t>
      </w:r>
      <w:r w:rsidRPr="00D46776">
        <w:rPr>
          <w:rFonts w:eastAsia="Courier New"/>
        </w:rPr>
        <w:t xml:space="preserve"> o  </w:t>
      </w:r>
      <w:r w:rsidRPr="00D46776">
        <w:t>micropapillair</w:t>
      </w:r>
      <w:r w:rsidRPr="00D46776">
        <w:rPr>
          <w:rFonts w:eastAsia="Courier New"/>
        </w:rPr>
        <w:t xml:space="preserve"> </w:t>
      </w:r>
    </w:p>
    <w:p w:rsidR="001A46BD" w:rsidRPr="00D46776" w:rsidRDefault="00C901E2" w:rsidP="00D46776">
      <w:pPr>
        <w:numPr>
          <w:ilvl w:val="1"/>
          <w:numId w:val="9"/>
        </w:numPr>
        <w:spacing w:after="0" w:line="250" w:lineRule="auto"/>
        <w:ind w:right="467" w:hanging="485"/>
      </w:pPr>
      <w:r w:rsidRPr="00D46776">
        <w:t xml:space="preserve">tubulair </w:t>
      </w:r>
      <w:r w:rsidRPr="00D46776">
        <w:rPr>
          <w:rFonts w:eastAsia="Courier New"/>
        </w:rPr>
        <w:t xml:space="preserve">o </w:t>
      </w:r>
      <w:r w:rsidRPr="00D46776">
        <w:t>cribriform</w:t>
      </w:r>
      <w:r w:rsidRPr="00D46776">
        <w:rPr>
          <w:rFonts w:eastAsia="Courier New"/>
        </w:rPr>
        <w:t xml:space="preserve"> </w:t>
      </w:r>
    </w:p>
    <w:p w:rsidR="001A46BD" w:rsidRPr="00D46776" w:rsidRDefault="00C901E2" w:rsidP="00D46776">
      <w:pPr>
        <w:numPr>
          <w:ilvl w:val="1"/>
          <w:numId w:val="9"/>
        </w:numPr>
        <w:spacing w:after="0" w:line="250" w:lineRule="auto"/>
        <w:ind w:right="467" w:hanging="485"/>
      </w:pPr>
      <w:r w:rsidRPr="00D46776">
        <w:t>carcinoma met medullaire kenmerken (medullair carcinoma, atypisch</w:t>
      </w:r>
      <w:r w:rsidRPr="00D46776">
        <w:rPr>
          <w:rFonts w:eastAsia="Courier New"/>
        </w:rPr>
        <w:t xml:space="preserve"> </w:t>
      </w:r>
      <w:r w:rsidR="00D46776">
        <w:rPr>
          <w:rFonts w:eastAsia="Courier New"/>
          <w:sz w:val="34"/>
          <w:vertAlign w:val="subscript"/>
        </w:rPr>
        <w:t xml:space="preserve"> </w:t>
      </w:r>
      <w:r w:rsidRPr="00D46776">
        <w:t>medullair carcinoma, carcinoma met medullaire kenmerken).</w:t>
      </w:r>
      <w:r w:rsidRPr="00D46776">
        <w:rPr>
          <w:rFonts w:eastAsia="Courier New"/>
        </w:rPr>
        <w:t xml:space="preserve"> </w:t>
      </w:r>
    </w:p>
    <w:p w:rsidR="001A46BD" w:rsidRPr="00D46776" w:rsidRDefault="00C901E2" w:rsidP="00D46776">
      <w:pPr>
        <w:numPr>
          <w:ilvl w:val="1"/>
          <w:numId w:val="9"/>
        </w:numPr>
        <w:spacing w:after="0" w:line="250" w:lineRule="auto"/>
        <w:ind w:right="467" w:hanging="485"/>
      </w:pPr>
      <w:r w:rsidRPr="00D46776">
        <w:t>metaplastisch (squameuse differentiatie, spindle cell differentiatie,</w:t>
      </w:r>
      <w:r w:rsidRPr="00D46776">
        <w:rPr>
          <w:rFonts w:eastAsia="Courier New"/>
        </w:rPr>
        <w:t xml:space="preserve"> </w:t>
      </w:r>
      <w:r w:rsidRPr="00D46776">
        <w:t xml:space="preserve">heterologe differentiatie, laaggradig adenosquameus carcinoma, </w:t>
      </w:r>
    </w:p>
    <w:p w:rsidR="001A46BD" w:rsidRPr="00D46776" w:rsidRDefault="00C901E2" w:rsidP="00D46776">
      <w:pPr>
        <w:tabs>
          <w:tab w:val="center" w:pos="3796"/>
        </w:tabs>
        <w:spacing w:after="0" w:line="250" w:lineRule="auto"/>
        <w:ind w:left="0" w:firstLine="0"/>
        <w:rPr>
          <w:lang w:val="en-US"/>
        </w:rPr>
      </w:pPr>
      <w:r w:rsidRPr="00D46776">
        <w:rPr>
          <w:rFonts w:eastAsia="Courier New"/>
          <w:sz w:val="34"/>
          <w:vertAlign w:val="subscript"/>
          <w:lang w:val="en-US"/>
        </w:rPr>
        <w:t xml:space="preserve"> </w:t>
      </w:r>
      <w:r w:rsidRPr="00D46776">
        <w:rPr>
          <w:rFonts w:eastAsia="Courier New"/>
          <w:sz w:val="34"/>
          <w:vertAlign w:val="subscript"/>
          <w:lang w:val="en-US"/>
        </w:rPr>
        <w:tab/>
      </w:r>
      <w:r w:rsidR="00D46776" w:rsidRPr="00D46776">
        <w:rPr>
          <w:rFonts w:eastAsia="Courier New"/>
          <w:sz w:val="34"/>
          <w:vertAlign w:val="subscript"/>
          <w:lang w:val="en-US"/>
        </w:rPr>
        <w:t xml:space="preserve">  </w:t>
      </w:r>
      <w:r w:rsidR="00D46776">
        <w:rPr>
          <w:rFonts w:eastAsia="Courier New"/>
          <w:sz w:val="34"/>
          <w:vertAlign w:val="subscript"/>
          <w:lang w:val="en-US"/>
        </w:rPr>
        <w:t xml:space="preserve">  </w:t>
      </w:r>
      <w:r w:rsidRPr="00D46776">
        <w:rPr>
          <w:lang w:val="en-US"/>
        </w:rPr>
        <w:t>fibromatosis-like, myo-epitheliaal carcinoma)</w:t>
      </w:r>
      <w:r w:rsidRPr="00D46776">
        <w:rPr>
          <w:rFonts w:eastAsia="Courier New"/>
          <w:lang w:val="en-US"/>
        </w:rPr>
        <w:t xml:space="preserve"> </w:t>
      </w:r>
    </w:p>
    <w:p w:rsidR="001A46BD" w:rsidRPr="00D46776" w:rsidRDefault="00C901E2" w:rsidP="00D46776">
      <w:pPr>
        <w:numPr>
          <w:ilvl w:val="1"/>
          <w:numId w:val="9"/>
        </w:numPr>
        <w:spacing w:after="0" w:line="250" w:lineRule="auto"/>
        <w:ind w:right="467" w:hanging="485"/>
      </w:pPr>
      <w:r w:rsidRPr="00D46776">
        <w:t>adenoid cystic carcinoma</w:t>
      </w:r>
      <w:r w:rsidRPr="00D46776">
        <w:rPr>
          <w:rFonts w:eastAsia="Courier New"/>
        </w:rPr>
        <w:t xml:space="preserve"> </w:t>
      </w:r>
    </w:p>
    <w:p w:rsidR="001A46BD" w:rsidRPr="00D46776" w:rsidRDefault="00C901E2" w:rsidP="00D46776">
      <w:pPr>
        <w:numPr>
          <w:ilvl w:val="1"/>
          <w:numId w:val="9"/>
        </w:numPr>
        <w:spacing w:after="0" w:line="250" w:lineRule="auto"/>
        <w:ind w:right="467" w:hanging="485"/>
      </w:pPr>
      <w:r w:rsidRPr="00D46776">
        <w:t>met endocriene differentiatie (atypisch carcinoid, small cell carcinoma,</w:t>
      </w:r>
      <w:r w:rsidRPr="00D46776">
        <w:rPr>
          <w:rFonts w:eastAsia="Courier New"/>
        </w:rPr>
        <w:t xml:space="preserve"> </w:t>
      </w:r>
      <w:r w:rsidRPr="00D46776">
        <w:t>grootcellig neuro-endocrien carcinoma)</w:t>
      </w:r>
      <w:r w:rsidRPr="00D46776">
        <w:rPr>
          <w:rFonts w:eastAsia="Courier New"/>
        </w:rPr>
        <w:t xml:space="preserve"> </w:t>
      </w:r>
    </w:p>
    <w:p w:rsidR="001A46BD" w:rsidRPr="00D46776" w:rsidRDefault="00C901E2" w:rsidP="00D46776">
      <w:pPr>
        <w:numPr>
          <w:ilvl w:val="1"/>
          <w:numId w:val="9"/>
        </w:numPr>
        <w:spacing w:after="0" w:line="250" w:lineRule="auto"/>
        <w:ind w:right="467" w:hanging="485"/>
      </w:pPr>
      <w:r w:rsidRPr="00D46776">
        <w:t>apocrien</w:t>
      </w:r>
      <w:r w:rsidRPr="00D46776">
        <w:rPr>
          <w:rFonts w:eastAsia="Courier New"/>
        </w:rPr>
        <w:t xml:space="preserve"> o  </w:t>
      </w:r>
      <w:r w:rsidRPr="00D46776">
        <w:t>inflammatoir</w:t>
      </w:r>
      <w:r w:rsidRPr="00D46776">
        <w:rPr>
          <w:rFonts w:eastAsia="Courier New"/>
        </w:rPr>
        <w:t xml:space="preserve"> </w:t>
      </w:r>
    </w:p>
    <w:p w:rsidR="00D46776" w:rsidRPr="00D46776" w:rsidRDefault="00C901E2" w:rsidP="00D46776">
      <w:pPr>
        <w:numPr>
          <w:ilvl w:val="1"/>
          <w:numId w:val="9"/>
        </w:numPr>
        <w:spacing w:after="0" w:line="250" w:lineRule="auto"/>
        <w:ind w:right="467" w:hanging="485"/>
      </w:pPr>
      <w:r w:rsidRPr="00D46776">
        <w:t>zeldzame varianten: secretoir carcinoma, carcinoma met osteoclast-like</w:t>
      </w:r>
      <w:r w:rsidRPr="00D46776">
        <w:rPr>
          <w:rFonts w:eastAsia="Courier New"/>
        </w:rPr>
        <w:t xml:space="preserve"> </w:t>
      </w:r>
      <w:r w:rsidRPr="00D46776">
        <w:t xml:space="preserve">giant cells, lipid-rich en glycogen-rich carcinoma, pleomorf carcinoma, carcinoma met choriocarcinomateuse kenmerken, mucineus cystadenocarcinoma, carcinoma met melanotische kenmerken, acinic </w:t>
      </w:r>
    </w:p>
    <w:p w:rsidR="00D46776" w:rsidRPr="00D46776" w:rsidRDefault="00C901E2" w:rsidP="00D46776">
      <w:pPr>
        <w:spacing w:after="0" w:line="250" w:lineRule="auto"/>
        <w:ind w:left="1750" w:right="467" w:firstLine="0"/>
      </w:pPr>
      <w:r w:rsidRPr="00D46776">
        <w:t>cell carcinoma, sebaceus carcinoma, zegelringcelcarcinoma</w:t>
      </w:r>
      <w:r w:rsidRPr="00D46776">
        <w:rPr>
          <w:rFonts w:eastAsia="Courier New"/>
        </w:rPr>
        <w:t xml:space="preserve"> </w:t>
      </w:r>
    </w:p>
    <w:p w:rsidR="00D46776" w:rsidRDefault="00D46776">
      <w:pPr>
        <w:spacing w:after="37"/>
        <w:ind w:left="19" w:right="300" w:hanging="10"/>
        <w:rPr>
          <w:rFonts w:ascii="Courier New" w:eastAsia="Courier New" w:hAnsi="Courier New" w:cs="Courier New"/>
        </w:rPr>
      </w:pPr>
    </w:p>
    <w:p w:rsidR="001A46BD" w:rsidRDefault="00C901E2">
      <w:pPr>
        <w:spacing w:after="37"/>
        <w:ind w:left="19" w:right="300" w:hanging="10"/>
      </w:pPr>
      <w:r>
        <w:rPr>
          <w:b/>
        </w:rPr>
        <w:t>Clinicopathologische definities van biologische/intrinsieke subtypes (cfr. St Gallen international expert consensus meeting 2013):</w:t>
      </w:r>
      <w:r>
        <w:rPr>
          <w:rFonts w:ascii="Times New Roman" w:eastAsia="Times New Roman" w:hAnsi="Times New Roman" w:cs="Times New Roman"/>
          <w:sz w:val="20"/>
        </w:rPr>
        <w:t xml:space="preserve"> </w:t>
      </w:r>
    </w:p>
    <w:p w:rsidR="00D46776" w:rsidRPr="00D46776" w:rsidRDefault="00C901E2" w:rsidP="00AD346C">
      <w:pPr>
        <w:pStyle w:val="Lijstalinea"/>
        <w:numPr>
          <w:ilvl w:val="0"/>
          <w:numId w:val="35"/>
        </w:numPr>
        <w:ind w:right="1542"/>
      </w:pPr>
      <w:r w:rsidRPr="00D46776">
        <w:rPr>
          <w:b/>
        </w:rPr>
        <w:t>luminal A</w:t>
      </w:r>
      <w:r>
        <w:t>: ER en PR positief; Her2 negatief, lage Ki67 (&lt; 20%)</w:t>
      </w:r>
      <w:r w:rsidRPr="00D46776">
        <w:rPr>
          <w:rFonts w:ascii="Courier New" w:eastAsia="Courier New" w:hAnsi="Courier New" w:cs="Courier New"/>
        </w:rPr>
        <w:t xml:space="preserve"> </w:t>
      </w:r>
    </w:p>
    <w:p w:rsidR="001A46BD" w:rsidRDefault="00C901E2" w:rsidP="00AD346C">
      <w:pPr>
        <w:pStyle w:val="Lijstalinea"/>
        <w:numPr>
          <w:ilvl w:val="0"/>
          <w:numId w:val="35"/>
        </w:numPr>
        <w:ind w:right="1542"/>
      </w:pPr>
      <w:r w:rsidRPr="00D46776">
        <w:rPr>
          <w:b/>
        </w:rPr>
        <w:t>luminal B</w:t>
      </w:r>
      <w:r>
        <w:t>:</w:t>
      </w:r>
      <w:r w:rsidRPr="00D46776">
        <w:rPr>
          <w:rFonts w:ascii="Courier New" w:eastAsia="Courier New" w:hAnsi="Courier New" w:cs="Courier New"/>
        </w:rPr>
        <w:t xml:space="preserve"> </w:t>
      </w:r>
    </w:p>
    <w:p w:rsidR="001A46BD" w:rsidRDefault="00C901E2" w:rsidP="00D46776">
      <w:pPr>
        <w:ind w:left="1560" w:right="6" w:hanging="426"/>
      </w:pPr>
      <w:r>
        <w:rPr>
          <w:rFonts w:ascii="Wingdings" w:eastAsia="Wingdings" w:hAnsi="Wingdings" w:cs="Wingdings"/>
        </w:rPr>
        <w:t></w:t>
      </w:r>
      <w:r>
        <w:t xml:space="preserve"> </w:t>
      </w:r>
      <w:r>
        <w:tab/>
      </w:r>
      <w:r>
        <w:rPr>
          <w:b/>
        </w:rPr>
        <w:t>luminal B, Her2 negatief</w:t>
      </w:r>
      <w:r>
        <w:t>: ER positief, Her2 negatief en minstens 1</w:t>
      </w:r>
      <w:r w:rsidR="00D46776">
        <w:rPr>
          <w:rFonts w:ascii="Wingdings" w:eastAsia="Wingdings" w:hAnsi="Wingdings" w:cs="Wingdings"/>
        </w:rPr>
        <w:t></w:t>
      </w:r>
      <w:r>
        <w:t>van de volgende kenmerken : hoge Ki 67 index (&gt; 20%) en/of PR laag of negat</w:t>
      </w:r>
      <w:r w:rsidR="00D46776">
        <w:t>ief (&lt; 20 % aankleurende cellen).</w:t>
      </w:r>
    </w:p>
    <w:p w:rsidR="001A46BD" w:rsidRDefault="00C901E2" w:rsidP="00D46776">
      <w:pPr>
        <w:spacing w:after="31"/>
        <w:ind w:left="1560" w:right="467" w:hanging="426"/>
      </w:pPr>
      <w:r>
        <w:rPr>
          <w:rFonts w:ascii="Wingdings" w:eastAsia="Wingdings" w:hAnsi="Wingdings" w:cs="Wingdings"/>
        </w:rPr>
        <w:t></w:t>
      </w:r>
      <w:r>
        <w:t xml:space="preserve"> </w:t>
      </w:r>
      <w:r>
        <w:tab/>
      </w:r>
      <w:r>
        <w:rPr>
          <w:b/>
        </w:rPr>
        <w:t>luminal B, Her2 positief</w:t>
      </w:r>
      <w:r>
        <w:t>: ER positief, Her2 amplificatie; om het even</w:t>
      </w:r>
      <w:r>
        <w:rPr>
          <w:b/>
        </w:rPr>
        <w:t xml:space="preserve"> </w:t>
      </w:r>
      <w:r>
        <w:t>welk % Ki67 en om het even welke PR status</w:t>
      </w:r>
      <w:r w:rsidR="00D46776">
        <w:rPr>
          <w:rFonts w:ascii="Wingdings" w:eastAsia="Wingdings" w:hAnsi="Wingdings" w:cs="Wingdings"/>
        </w:rPr>
        <w:t></w:t>
      </w:r>
    </w:p>
    <w:p w:rsidR="001A46BD" w:rsidRDefault="00C901E2" w:rsidP="00AD346C">
      <w:pPr>
        <w:pStyle w:val="Lijstalinea"/>
        <w:numPr>
          <w:ilvl w:val="0"/>
          <w:numId w:val="36"/>
        </w:numPr>
        <w:ind w:right="1600"/>
      </w:pPr>
      <w:r w:rsidRPr="00D46776">
        <w:rPr>
          <w:b/>
        </w:rPr>
        <w:t>Her2 positief (niet luminal)</w:t>
      </w:r>
      <w:r>
        <w:t>: HER2amplificatie; ER/PR negatief</w:t>
      </w:r>
      <w:r w:rsidR="00D46776" w:rsidRPr="00D46776">
        <w:rPr>
          <w:rFonts w:ascii="Courier New" w:eastAsia="Courier New" w:hAnsi="Courier New" w:cs="Courier New"/>
        </w:rPr>
        <w:t>.</w:t>
      </w:r>
    </w:p>
    <w:p w:rsidR="001A46BD" w:rsidRDefault="00C901E2" w:rsidP="00AD346C">
      <w:pPr>
        <w:pStyle w:val="Lijstalinea"/>
        <w:numPr>
          <w:ilvl w:val="0"/>
          <w:numId w:val="36"/>
        </w:numPr>
        <w:ind w:right="3222"/>
      </w:pPr>
      <w:r w:rsidRPr="00D46776">
        <w:rPr>
          <w:b/>
        </w:rPr>
        <w:t>Triple negatief</w:t>
      </w:r>
      <w:r>
        <w:t>: ER/PR negatief, Her2 negatief.</w:t>
      </w:r>
      <w:r w:rsidRPr="00D46776">
        <w:rPr>
          <w:rFonts w:ascii="Courier New" w:eastAsia="Courier New" w:hAnsi="Courier New" w:cs="Courier New"/>
        </w:rPr>
        <w:t xml:space="preserve"> </w:t>
      </w:r>
    </w:p>
    <w:p w:rsidR="001A46BD" w:rsidRDefault="00C901E2">
      <w:pPr>
        <w:spacing w:after="3" w:line="259" w:lineRule="auto"/>
        <w:ind w:left="24" w:firstLine="0"/>
      </w:pPr>
      <w:r>
        <w:rPr>
          <w:rFonts w:ascii="Times New Roman" w:eastAsia="Times New Roman" w:hAnsi="Times New Roman" w:cs="Times New Roman"/>
          <w:sz w:val="20"/>
        </w:rPr>
        <w:t xml:space="preserve"> </w:t>
      </w:r>
    </w:p>
    <w:p w:rsidR="001A46BD" w:rsidRDefault="00C901E2" w:rsidP="00993DC2">
      <w:pPr>
        <w:ind w:right="710"/>
      </w:pPr>
      <w:r>
        <w:t xml:space="preserve">Deze informatie wordt niet standaard opgenomen in het verslag, maar kan vlot afgeleid worden uit hormoonreceptorstatus, Her2status en proliferatie- index. *basal-like carcinoma is één van de intrinsieke subtypes, gedefinieerd op basis van gene expression profiling. Er is nog geen consensus over een clinicopathologische definitie. Gebruik van CK5/6, CK14 en/of EGFR wordt gesuggereerd. Op vandaag zijn hier nog geen therapeutische consequenties aan verbonden: deze bepalingen worden dan ook niet routinematig uitgevoerd. </w:t>
      </w:r>
    </w:p>
    <w:p w:rsidR="001A46BD" w:rsidRDefault="00C901E2">
      <w:pPr>
        <w:spacing w:after="0" w:line="259" w:lineRule="auto"/>
        <w:ind w:left="703" w:firstLine="0"/>
      </w:pPr>
      <w:r>
        <w:t xml:space="preserve"> </w:t>
      </w:r>
    </w:p>
    <w:p w:rsidR="001A46BD" w:rsidRDefault="00C901E2">
      <w:pPr>
        <w:ind w:left="711" w:right="636"/>
      </w:pPr>
      <w:r>
        <w:t>Op indicatiestelling op het multidisciplinair overleg (MOC) kan een paraffineblok van een invasieve borsttumor doorgestuurd worden voor gene expression profiling d</w:t>
      </w:r>
      <w:r w:rsidR="00993DC2">
        <w:t>.</w:t>
      </w:r>
      <w:r>
        <w:t>m</w:t>
      </w:r>
      <w:r w:rsidR="00993DC2">
        <w:t>.</w:t>
      </w:r>
      <w:r>
        <w:t>v</w:t>
      </w:r>
      <w:r w:rsidR="00993DC2">
        <w:t>.</w:t>
      </w:r>
      <w:r>
        <w:t xml:space="preserve"> Mammaprint techniek naar UZ Leuven of Agendia i</w:t>
      </w:r>
      <w:r w:rsidR="00993DC2">
        <w:t>.</w:t>
      </w:r>
      <w:r>
        <w:t>k</w:t>
      </w:r>
      <w:r w:rsidR="00993DC2">
        <w:t>.</w:t>
      </w:r>
      <w:r>
        <w:t>v</w:t>
      </w:r>
      <w:r w:rsidR="00993DC2">
        <w:t>.</w:t>
      </w:r>
      <w:r>
        <w:t xml:space="preserve"> het pilootproject opgestart door het RIZIV. </w:t>
      </w:r>
    </w:p>
    <w:p w:rsidR="001A46BD" w:rsidRDefault="00C901E2">
      <w:pPr>
        <w:spacing w:after="0" w:line="259" w:lineRule="auto"/>
        <w:ind w:left="703" w:firstLine="0"/>
      </w:pPr>
      <w:r>
        <w:t xml:space="preserve"> </w:t>
      </w:r>
    </w:p>
    <w:p w:rsidR="00993DC2" w:rsidRDefault="00C901E2">
      <w:pPr>
        <w:ind w:left="9" w:right="467" w:firstLine="679"/>
      </w:pPr>
      <w:r>
        <w:t>Op vraag van de clinicus kan next generation sequencing uitgevoerd wor</w:t>
      </w:r>
      <w:r w:rsidR="00993DC2">
        <w:t>den, bij</w:t>
      </w:r>
    </w:p>
    <w:p w:rsidR="00993DC2" w:rsidRDefault="00C901E2">
      <w:pPr>
        <w:ind w:left="9" w:right="467" w:firstLine="679"/>
        <w:rPr>
          <w:rFonts w:ascii="Times New Roman" w:eastAsia="Times New Roman" w:hAnsi="Times New Roman" w:cs="Times New Roman"/>
          <w:sz w:val="20"/>
        </w:rPr>
      </w:pPr>
      <w:r>
        <w:t xml:space="preserve">voorkeur op een paraffineblok van een resectiestuk, voor nazicht op mutaties in </w:t>
      </w: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t>BRCA1/2, TP53, PIK3CA, ESR1,ERBB2, ERBB3 en GATA3.</w:t>
      </w:r>
      <w:r>
        <w:rPr>
          <w:rFonts w:ascii="Times New Roman" w:eastAsia="Times New Roman" w:hAnsi="Times New Roman" w:cs="Times New Roman"/>
          <w:sz w:val="20"/>
        </w:rPr>
        <w:t xml:space="preserve"> </w:t>
      </w:r>
    </w:p>
    <w:p w:rsidR="00993DC2" w:rsidRDefault="00993DC2">
      <w:pPr>
        <w:spacing w:after="160" w:line="259" w:lineRule="auto"/>
        <w:ind w:left="0" w:firstLine="0"/>
        <w:rPr>
          <w:rFonts w:ascii="Times New Roman" w:eastAsia="Times New Roman" w:hAnsi="Times New Roman" w:cs="Times New Roman"/>
          <w:sz w:val="20"/>
        </w:rPr>
      </w:pPr>
      <w:r>
        <w:rPr>
          <w:rFonts w:ascii="Times New Roman" w:eastAsia="Times New Roman" w:hAnsi="Times New Roman" w:cs="Times New Roman"/>
          <w:sz w:val="20"/>
        </w:rPr>
        <w:br w:type="page"/>
      </w:r>
    </w:p>
    <w:p w:rsidR="001A46BD" w:rsidRDefault="001A46BD">
      <w:pPr>
        <w:ind w:left="9" w:right="467" w:firstLine="679"/>
      </w:pPr>
    </w:p>
    <w:p w:rsidR="001A46BD" w:rsidRDefault="00C901E2">
      <w:pPr>
        <w:spacing w:after="38" w:line="259" w:lineRule="auto"/>
        <w:ind w:left="0" w:firstLine="0"/>
      </w:pPr>
      <w:r>
        <w:rPr>
          <w:rFonts w:ascii="Times New Roman" w:eastAsia="Times New Roman" w:hAnsi="Times New Roman" w:cs="Times New Roman"/>
          <w:sz w:val="20"/>
        </w:rPr>
        <w:t xml:space="preserve"> </w:t>
      </w:r>
    </w:p>
    <w:p w:rsidR="001A46BD" w:rsidRPr="00993DC2" w:rsidRDefault="00C901E2" w:rsidP="00993DC2">
      <w:pPr>
        <w:pStyle w:val="Kop3"/>
        <w:ind w:left="0" w:firstLine="0"/>
        <w:rPr>
          <w:sz w:val="26"/>
          <w:szCs w:val="26"/>
        </w:rPr>
      </w:pPr>
      <w:r w:rsidRPr="00993DC2">
        <w:rPr>
          <w:b/>
          <w:color w:val="00B050"/>
          <w:sz w:val="26"/>
          <w:szCs w:val="26"/>
          <w:u w:val="none"/>
        </w:rPr>
        <w:t>1.4</w:t>
      </w:r>
      <w:r w:rsidR="00993DC2" w:rsidRPr="00993DC2">
        <w:rPr>
          <w:rFonts w:ascii="Times New Roman" w:eastAsia="Times New Roman" w:hAnsi="Times New Roman" w:cs="Times New Roman"/>
          <w:color w:val="00B050"/>
          <w:sz w:val="26"/>
          <w:szCs w:val="26"/>
          <w:u w:val="none"/>
        </w:rPr>
        <w:tab/>
      </w:r>
      <w:r w:rsidRPr="00993DC2">
        <w:rPr>
          <w:b/>
          <w:color w:val="00B050"/>
          <w:sz w:val="26"/>
          <w:szCs w:val="26"/>
          <w:u w:val="none"/>
        </w:rPr>
        <w:t>Genetisch testen erfelijk borst- en/of eierstokkanker (HBOC)</w:t>
      </w:r>
      <w:r w:rsidRPr="00993DC2">
        <w:rPr>
          <w:rFonts w:ascii="Times New Roman" w:eastAsia="Times New Roman" w:hAnsi="Times New Roman" w:cs="Times New Roman"/>
          <w:sz w:val="26"/>
          <w:szCs w:val="26"/>
          <w:u w:val="none"/>
        </w:rPr>
        <w:t xml:space="preserve"> </w:t>
      </w:r>
    </w:p>
    <w:p w:rsidR="001A46BD" w:rsidRDefault="00C901E2">
      <w:pPr>
        <w:spacing w:after="51" w:line="216" w:lineRule="auto"/>
        <w:ind w:left="0" w:right="9443" w:firstLine="0"/>
      </w:pPr>
      <w:r>
        <w:rPr>
          <w:rFonts w:ascii="Times New Roman" w:eastAsia="Times New Roman" w:hAnsi="Times New Roman" w:cs="Times New Roman"/>
          <w:sz w:val="20"/>
        </w:rPr>
        <w:t xml:space="preserve">  </w:t>
      </w:r>
    </w:p>
    <w:p w:rsidR="001A46BD" w:rsidRDefault="00C901E2">
      <w:pPr>
        <w:spacing w:after="39" w:line="259" w:lineRule="auto"/>
        <w:ind w:left="-3" w:hanging="10"/>
      </w:pPr>
      <w:r>
        <w:rPr>
          <w:b/>
          <w:sz w:val="24"/>
          <w:u w:val="single" w:color="000000"/>
        </w:rPr>
        <w:t>E RICHTLIJNEN DIENST MENSELIJKE ERFELIJKHEID UZ GENT FEBRUARI</w:t>
      </w:r>
      <w:r>
        <w:rPr>
          <w:b/>
          <w:sz w:val="24"/>
        </w:rPr>
        <w:t xml:space="preserve"> </w:t>
      </w:r>
    </w:p>
    <w:p w:rsidR="001A46BD" w:rsidRDefault="00C901E2">
      <w:pPr>
        <w:spacing w:after="0" w:line="259" w:lineRule="auto"/>
        <w:ind w:left="-3" w:hanging="10"/>
      </w:pPr>
      <w:r>
        <w:rPr>
          <w:b/>
          <w:sz w:val="24"/>
          <w:u w:val="single" w:color="000000"/>
        </w:rPr>
        <w:t>2020</w:t>
      </w:r>
      <w:r>
        <w:rPr>
          <w:rFonts w:ascii="Times New Roman" w:eastAsia="Times New Roman" w:hAnsi="Times New Roman" w:cs="Times New Roman"/>
          <w:sz w:val="20"/>
        </w:rPr>
        <w:t xml:space="preserve"> </w:t>
      </w:r>
    </w:p>
    <w:p w:rsidR="001A46BD" w:rsidRDefault="00C901E2">
      <w:pPr>
        <w:spacing w:after="0" w:line="259" w:lineRule="auto"/>
        <w:ind w:left="0" w:firstLine="0"/>
      </w:pPr>
      <w:r>
        <w:rPr>
          <w:rFonts w:ascii="Times New Roman" w:eastAsia="Times New Roman" w:hAnsi="Times New Roman" w:cs="Times New Roman"/>
          <w:sz w:val="20"/>
        </w:rPr>
        <w:t xml:space="preserve"> </w:t>
      </w:r>
    </w:p>
    <w:p w:rsidR="001A46BD" w:rsidRDefault="00C901E2">
      <w:pPr>
        <w:tabs>
          <w:tab w:val="center" w:pos="2188"/>
        </w:tabs>
        <w:ind w:left="0" w:firstLine="0"/>
      </w:pPr>
      <w:r>
        <w:rPr>
          <w:b/>
        </w:rPr>
        <w:t xml:space="preserve">1. </w:t>
      </w:r>
      <w:r>
        <w:rPr>
          <w:b/>
        </w:rPr>
        <w:tab/>
        <w:t xml:space="preserve">Inleiding: kanker en erfelijkheid </w:t>
      </w:r>
    </w:p>
    <w:p w:rsidR="001A46BD" w:rsidRDefault="00C901E2">
      <w:pPr>
        <w:spacing w:after="0" w:line="259" w:lineRule="auto"/>
        <w:ind w:left="0" w:firstLine="0"/>
      </w:pPr>
      <w:r>
        <w:rPr>
          <w:rFonts w:ascii="Times New Roman" w:eastAsia="Times New Roman" w:hAnsi="Times New Roman" w:cs="Times New Roman"/>
          <w:sz w:val="20"/>
        </w:rPr>
        <w:t xml:space="preserve"> </w:t>
      </w:r>
    </w:p>
    <w:p w:rsidR="001A46BD" w:rsidRDefault="00C901E2" w:rsidP="00993DC2">
      <w:pPr>
        <w:spacing w:after="0" w:line="365" w:lineRule="auto"/>
        <w:ind w:left="17" w:right="465" w:hanging="6"/>
      </w:pPr>
      <w:r>
        <w:t xml:space="preserve">In essentie is kanker steeds een genetische aandoening. De meeste vormen van kanker komen sporadisch voor en ontstaan door het accumuleren van </w:t>
      </w:r>
      <w:r>
        <w:rPr>
          <w:i/>
        </w:rPr>
        <w:t>somatische</w:t>
      </w:r>
      <w:r>
        <w:t xml:space="preserve"> genetische afwijkingen. Deze genetische afwijkingen, of ook mutaties, komen enkel in de maligne cellen voor en kunnen dus niet aan de basis liggen van een overerfbaar kenmerk. In sommige gevallen echter wordt het ontstaan van kanker veroorzaakt door het overerven van een genetische afwijking: we spreken dan van een </w:t>
      </w:r>
      <w:r>
        <w:rPr>
          <w:i/>
        </w:rPr>
        <w:t>constitutionele</w:t>
      </w:r>
      <w:r>
        <w:t xml:space="preserve"> of </w:t>
      </w:r>
      <w:r>
        <w:rPr>
          <w:i/>
        </w:rPr>
        <w:t>germinale</w:t>
      </w:r>
      <w:r>
        <w:t xml:space="preserve"> mutatie.</w:t>
      </w:r>
      <w:r>
        <w:rPr>
          <w:rFonts w:ascii="Times New Roman" w:eastAsia="Times New Roman" w:hAnsi="Times New Roman" w:cs="Times New Roman"/>
          <w:sz w:val="20"/>
        </w:rPr>
        <w:t xml:space="preserve"> </w:t>
      </w:r>
    </w:p>
    <w:p w:rsidR="001A46BD" w:rsidRDefault="00C901E2">
      <w:pPr>
        <w:spacing w:after="22" w:line="259" w:lineRule="auto"/>
        <w:ind w:left="0" w:firstLine="0"/>
      </w:pPr>
      <w:r>
        <w:rPr>
          <w:rFonts w:ascii="Times New Roman" w:eastAsia="Times New Roman" w:hAnsi="Times New Roman" w:cs="Times New Roman"/>
          <w:sz w:val="20"/>
        </w:rPr>
        <w:t xml:space="preserve"> </w:t>
      </w:r>
    </w:p>
    <w:p w:rsidR="001A46BD" w:rsidRPr="00993DC2" w:rsidRDefault="00C901E2" w:rsidP="00993DC2">
      <w:pPr>
        <w:spacing w:after="0"/>
        <w:ind w:left="17" w:right="467"/>
      </w:pPr>
      <w:r w:rsidRPr="00993DC2">
        <w:t>Aanwijzingen dat kanker in een bepaalde familie erfelijk bepaald is, zijn de volgende:</w:t>
      </w:r>
      <w:r w:rsidRPr="00993DC2">
        <w:rPr>
          <w:rFonts w:eastAsia="Times New Roman"/>
          <w:sz w:val="20"/>
        </w:rPr>
        <w:t xml:space="preserve"> </w:t>
      </w:r>
    </w:p>
    <w:p w:rsidR="001A46BD" w:rsidRPr="00993DC2" w:rsidRDefault="00C901E2" w:rsidP="00993DC2">
      <w:pPr>
        <w:spacing w:after="0" w:line="259" w:lineRule="auto"/>
        <w:ind w:left="0" w:firstLine="0"/>
      </w:pPr>
      <w:r w:rsidRPr="00993DC2">
        <w:rPr>
          <w:rFonts w:eastAsia="Times New Roman"/>
          <w:sz w:val="20"/>
        </w:rPr>
        <w:t xml:space="preserve"> </w:t>
      </w:r>
    </w:p>
    <w:p w:rsidR="001A46BD" w:rsidRPr="00993DC2" w:rsidRDefault="00C901E2" w:rsidP="00B402F0">
      <w:pPr>
        <w:numPr>
          <w:ilvl w:val="0"/>
          <w:numId w:val="10"/>
        </w:numPr>
        <w:spacing w:after="0"/>
        <w:ind w:right="467" w:hanging="564"/>
      </w:pPr>
      <w:r w:rsidRPr="00993DC2">
        <w:t xml:space="preserve">het ontstaan van kanker op ongewoon </w:t>
      </w:r>
      <w:r w:rsidRPr="00993DC2">
        <w:rPr>
          <w:i/>
        </w:rPr>
        <w:t>jonge leeftijd</w:t>
      </w:r>
      <w:r w:rsidR="00993DC2">
        <w:rPr>
          <w:i/>
        </w:rPr>
        <w:t>;</w:t>
      </w:r>
    </w:p>
    <w:p w:rsidR="001A46BD" w:rsidRPr="00993DC2" w:rsidRDefault="00C901E2" w:rsidP="00B402F0">
      <w:pPr>
        <w:numPr>
          <w:ilvl w:val="0"/>
          <w:numId w:val="10"/>
        </w:numPr>
        <w:spacing w:after="0" w:line="259" w:lineRule="auto"/>
        <w:ind w:right="467" w:hanging="564"/>
      </w:pPr>
      <w:r w:rsidRPr="00993DC2">
        <w:t xml:space="preserve">belaste </w:t>
      </w:r>
      <w:r w:rsidRPr="00993DC2">
        <w:rPr>
          <w:i/>
        </w:rPr>
        <w:t>familiale voorgeschiedenis</w:t>
      </w:r>
      <w:r w:rsidR="00993DC2">
        <w:rPr>
          <w:i/>
        </w:rPr>
        <w:t>;</w:t>
      </w:r>
    </w:p>
    <w:p w:rsidR="001A46BD" w:rsidRPr="00993DC2" w:rsidRDefault="00C901E2" w:rsidP="00B402F0">
      <w:pPr>
        <w:numPr>
          <w:ilvl w:val="0"/>
          <w:numId w:val="10"/>
        </w:numPr>
        <w:spacing w:after="0"/>
        <w:ind w:right="467" w:hanging="564"/>
      </w:pPr>
      <w:r w:rsidRPr="00993DC2">
        <w:t xml:space="preserve">het vaststellen van </w:t>
      </w:r>
      <w:r w:rsidRPr="00993DC2">
        <w:rPr>
          <w:i/>
        </w:rPr>
        <w:t>zeldzame tumoren</w:t>
      </w:r>
      <w:r w:rsidRPr="00993DC2">
        <w:t xml:space="preserve"> bij verschillende familieleden</w:t>
      </w:r>
      <w:r w:rsidR="00993DC2">
        <w:t>;</w:t>
      </w:r>
    </w:p>
    <w:p w:rsidR="001A46BD" w:rsidRPr="00993DC2" w:rsidRDefault="00C901E2" w:rsidP="00B402F0">
      <w:pPr>
        <w:numPr>
          <w:ilvl w:val="0"/>
          <w:numId w:val="10"/>
        </w:numPr>
        <w:spacing w:after="0"/>
        <w:ind w:right="467" w:hanging="564"/>
      </w:pPr>
      <w:r w:rsidRPr="00993DC2">
        <w:t xml:space="preserve">het diagnosticeren van </w:t>
      </w:r>
      <w:r w:rsidRPr="00993DC2">
        <w:rPr>
          <w:i/>
        </w:rPr>
        <w:t>verschillende primaire tumoren</w:t>
      </w:r>
      <w:r w:rsidRPr="00993DC2">
        <w:t xml:space="preserve"> bij één individu</w:t>
      </w:r>
      <w:r w:rsidR="00993DC2">
        <w:t>;</w:t>
      </w:r>
    </w:p>
    <w:p w:rsidR="001A46BD" w:rsidRPr="00993DC2" w:rsidRDefault="00C901E2" w:rsidP="00B402F0">
      <w:pPr>
        <w:numPr>
          <w:ilvl w:val="0"/>
          <w:numId w:val="10"/>
        </w:numPr>
        <w:spacing w:after="0"/>
        <w:ind w:right="467" w:hanging="564"/>
      </w:pPr>
      <w:r w:rsidRPr="00993DC2">
        <w:t xml:space="preserve">het voorkomen van </w:t>
      </w:r>
      <w:r w:rsidRPr="00993DC2">
        <w:rPr>
          <w:i/>
        </w:rPr>
        <w:t>bilaterale tumoren</w:t>
      </w:r>
      <w:r w:rsidRPr="00993DC2">
        <w:t xml:space="preserve"> in gepaarde organen</w:t>
      </w:r>
      <w:r w:rsidR="00B402F0">
        <w:t>;</w:t>
      </w:r>
    </w:p>
    <w:p w:rsidR="001A46BD" w:rsidRPr="00993DC2" w:rsidRDefault="00C901E2" w:rsidP="00993DC2">
      <w:pPr>
        <w:numPr>
          <w:ilvl w:val="0"/>
          <w:numId w:val="10"/>
        </w:numPr>
        <w:spacing w:after="0"/>
        <w:ind w:right="467" w:hanging="564"/>
      </w:pPr>
      <w:r w:rsidRPr="00993DC2">
        <w:t xml:space="preserve">de associatie van kanker aan </w:t>
      </w:r>
      <w:r w:rsidRPr="00993DC2">
        <w:rPr>
          <w:i/>
        </w:rPr>
        <w:t>aangeboren afwijkingen</w:t>
      </w:r>
      <w:r w:rsidR="00993DC2">
        <w:rPr>
          <w:i/>
        </w:rPr>
        <w:t>.</w:t>
      </w:r>
    </w:p>
    <w:p w:rsidR="001A46BD" w:rsidRPr="00993DC2" w:rsidRDefault="00C901E2" w:rsidP="00993DC2">
      <w:pPr>
        <w:spacing w:after="0" w:line="259" w:lineRule="auto"/>
        <w:ind w:left="0" w:firstLine="0"/>
      </w:pPr>
      <w:r w:rsidRPr="00993DC2">
        <w:rPr>
          <w:rFonts w:eastAsia="Times New Roman"/>
          <w:sz w:val="20"/>
        </w:rPr>
        <w:t xml:space="preserve"> </w:t>
      </w:r>
    </w:p>
    <w:p w:rsidR="001A46BD" w:rsidRPr="00993DC2" w:rsidRDefault="00C901E2" w:rsidP="00993DC2">
      <w:pPr>
        <w:spacing w:after="0" w:line="369" w:lineRule="auto"/>
        <w:ind w:left="19" w:right="849" w:hanging="10"/>
        <w:jc w:val="both"/>
      </w:pPr>
      <w:r w:rsidRPr="00993DC2">
        <w:t>Wanneer in een familie op basis van bovenstaande criteria een erfelijk kankersyndroom wordt vermoed, kan het aanvragen van genetisch advies en het opstarten van moleculair genetisch onderzoek aangewezen zijn.</w:t>
      </w:r>
      <w:r w:rsidRPr="00993DC2">
        <w:rPr>
          <w:rFonts w:eastAsia="Times New Roman"/>
          <w:sz w:val="20"/>
        </w:rPr>
        <w:t xml:space="preserve"> </w:t>
      </w:r>
    </w:p>
    <w:p w:rsidR="001A46BD" w:rsidRPr="00993DC2" w:rsidRDefault="00C901E2" w:rsidP="00993DC2">
      <w:pPr>
        <w:spacing w:after="0" w:line="259" w:lineRule="auto"/>
        <w:ind w:left="0" w:firstLine="0"/>
      </w:pPr>
      <w:r w:rsidRPr="00993DC2">
        <w:rPr>
          <w:rFonts w:eastAsia="Times New Roman"/>
          <w:sz w:val="20"/>
        </w:rPr>
        <w:t xml:space="preserve"> </w:t>
      </w:r>
    </w:p>
    <w:p w:rsidR="001A46BD" w:rsidRPr="00993DC2" w:rsidRDefault="00C901E2" w:rsidP="00993DC2">
      <w:pPr>
        <w:spacing w:after="0" w:line="376" w:lineRule="auto"/>
        <w:ind w:left="17" w:right="467"/>
      </w:pPr>
      <w:r w:rsidRPr="00993DC2">
        <w:t>Het ontstaan van kanker in erfelijke kankersyndromen volgt het Knudson model, dat stelt dat voor tumor initiatie in erfelijke vormen van kanker één genetische afwijking aangeboren is, terwijl in de sporadische vormen beide mutaties verworven zijn (cf. Figuur 1).</w:t>
      </w:r>
      <w:r w:rsidRPr="00993DC2">
        <w:rPr>
          <w:rFonts w:eastAsia="Times New Roman"/>
          <w:sz w:val="20"/>
        </w:rPr>
        <w:t xml:space="preserve"> </w:t>
      </w:r>
    </w:p>
    <w:p w:rsidR="001A46BD" w:rsidRPr="00993DC2" w:rsidRDefault="00C901E2" w:rsidP="00993DC2">
      <w:pPr>
        <w:spacing w:after="0" w:line="259" w:lineRule="auto"/>
        <w:ind w:left="0" w:firstLine="0"/>
      </w:pPr>
      <w:r w:rsidRPr="00993DC2">
        <w:rPr>
          <w:rFonts w:eastAsia="Times New Roman"/>
          <w:sz w:val="20"/>
        </w:rPr>
        <w:t xml:space="preserve"> </w:t>
      </w:r>
    </w:p>
    <w:p w:rsidR="001A46BD" w:rsidRPr="00993DC2" w:rsidRDefault="00C901E2" w:rsidP="00993DC2">
      <w:pPr>
        <w:spacing w:after="0" w:line="369" w:lineRule="auto"/>
        <w:ind w:left="17" w:right="623"/>
      </w:pPr>
      <w:r w:rsidRPr="00993DC2">
        <w:t>De verschillende genetische defecten die een etiologische rol spelen in de meeste familiale kankersyndromen, werden inmiddels gekarakteriseerd. In een familie waarin een bepaalde klinische diagnose werd gesteld, kan dus in de meeste gevallen mutatie-analyse van het causale gen opgestart worden.</w:t>
      </w:r>
      <w:r w:rsidRPr="00993DC2">
        <w:rPr>
          <w:rFonts w:eastAsia="Times New Roman"/>
          <w:sz w:val="20"/>
        </w:rPr>
        <w:t xml:space="preserve"> </w:t>
      </w:r>
    </w:p>
    <w:p w:rsidR="001A46BD" w:rsidRPr="00993DC2" w:rsidRDefault="00C901E2" w:rsidP="00993DC2">
      <w:pPr>
        <w:spacing w:after="0" w:line="259" w:lineRule="auto"/>
        <w:ind w:left="0" w:firstLine="0"/>
      </w:pPr>
      <w:r w:rsidRPr="00993DC2">
        <w:rPr>
          <w:rFonts w:eastAsia="Times New Roman"/>
          <w:sz w:val="20"/>
        </w:rPr>
        <w:t xml:space="preserve"> </w:t>
      </w:r>
    </w:p>
    <w:p w:rsidR="001A46BD" w:rsidRDefault="00C901E2">
      <w:pPr>
        <w:spacing w:after="49" w:line="216" w:lineRule="auto"/>
        <w:ind w:left="0" w:right="1819" w:firstLine="0"/>
      </w:pPr>
      <w:r>
        <w:rPr>
          <w:noProof/>
        </w:rPr>
        <w:lastRenderedPageBreak/>
        <w:drawing>
          <wp:anchor distT="0" distB="0" distL="114300" distR="114300" simplePos="0" relativeHeight="251658240" behindDoc="0" locked="0" layoutInCell="1" allowOverlap="0">
            <wp:simplePos x="0" y="0"/>
            <wp:positionH relativeFrom="column">
              <wp:posOffset>1429715</wp:posOffset>
            </wp:positionH>
            <wp:positionV relativeFrom="paragraph">
              <wp:posOffset>292537</wp:posOffset>
            </wp:positionV>
            <wp:extent cx="3442970" cy="2134870"/>
            <wp:effectExtent l="0" t="0" r="0" b="0"/>
            <wp:wrapSquare wrapText="bothSides"/>
            <wp:docPr id="1977" name="Picture 1977"/>
            <wp:cNvGraphicFramePr/>
            <a:graphic xmlns:a="http://schemas.openxmlformats.org/drawingml/2006/main">
              <a:graphicData uri="http://schemas.openxmlformats.org/drawingml/2006/picture">
                <pic:pic xmlns:pic="http://schemas.openxmlformats.org/drawingml/2006/picture">
                  <pic:nvPicPr>
                    <pic:cNvPr id="1977" name="Picture 1977"/>
                    <pic:cNvPicPr/>
                  </pic:nvPicPr>
                  <pic:blipFill>
                    <a:blip r:embed="rId5"/>
                    <a:stretch>
                      <a:fillRect/>
                    </a:stretch>
                  </pic:blipFill>
                  <pic:spPr>
                    <a:xfrm>
                      <a:off x="0" y="0"/>
                      <a:ext cx="3442970" cy="2134870"/>
                    </a:xfrm>
                    <a:prstGeom prst="rect">
                      <a:avLst/>
                    </a:prstGeom>
                  </pic:spPr>
                </pic:pic>
              </a:graphicData>
            </a:graphic>
          </wp:anchor>
        </w:drawing>
      </w:r>
      <w:r>
        <w:rPr>
          <w:rFonts w:ascii="Times New Roman" w:eastAsia="Times New Roman" w:hAnsi="Times New Roman" w:cs="Times New Roman"/>
          <w:sz w:val="20"/>
        </w:rPr>
        <w:t xml:space="preserve">  </w:t>
      </w:r>
    </w:p>
    <w:p w:rsidR="001A46BD" w:rsidRDefault="00C901E2">
      <w:pPr>
        <w:spacing w:after="0" w:line="216" w:lineRule="auto"/>
        <w:ind w:left="0" w:right="1819" w:firstLine="0"/>
      </w:pPr>
      <w:r>
        <w:rPr>
          <w:rFonts w:ascii="Times New Roman" w:eastAsia="Times New Roman" w:hAnsi="Times New Roman" w:cs="Times New Roman"/>
          <w:sz w:val="20"/>
        </w:rPr>
        <w:t xml:space="preserve">   </w:t>
      </w:r>
    </w:p>
    <w:p w:rsidR="001A46BD" w:rsidRDefault="00C901E2">
      <w:pPr>
        <w:spacing w:after="0" w:line="244" w:lineRule="auto"/>
        <w:ind w:left="0" w:right="360" w:firstLine="0"/>
        <w:jc w:val="center"/>
      </w:pPr>
      <w:r>
        <w:rPr>
          <w:i/>
          <w:sz w:val="16"/>
        </w:rPr>
        <w:t>Figuur 1: Het Knudson model. In erfelijke kankersyndromen wordt het ontstaan van kanker bevorderd door het overerven van een genetische afwijking in een tumor supressor gen: wanneer in een bepaald weefsel in een bepaalde cel een bijkomende genetische afwijking (vaak een chromosomale deletie) in het andere allel ontstaat, betekent dit een eerste stap in het ontstaan van een tumor.</w:t>
      </w:r>
      <w:r>
        <w:rPr>
          <w:rFonts w:ascii="Times New Roman" w:eastAsia="Times New Roman" w:hAnsi="Times New Roman" w:cs="Times New Roman"/>
          <w:sz w:val="20"/>
        </w:rPr>
        <w:t xml:space="preserve"> </w:t>
      </w:r>
    </w:p>
    <w:p w:rsidR="001A46BD" w:rsidRDefault="00C901E2">
      <w:pPr>
        <w:spacing w:after="22" w:line="259" w:lineRule="auto"/>
        <w:ind w:left="0" w:firstLine="0"/>
      </w:pPr>
      <w:r>
        <w:rPr>
          <w:rFonts w:ascii="Times New Roman" w:eastAsia="Times New Roman" w:hAnsi="Times New Roman" w:cs="Times New Roman"/>
          <w:sz w:val="20"/>
        </w:rPr>
        <w:t xml:space="preserve"> </w:t>
      </w:r>
    </w:p>
    <w:p w:rsidR="001A46BD" w:rsidRDefault="00C901E2">
      <w:pPr>
        <w:spacing w:after="15" w:line="259" w:lineRule="auto"/>
        <w:ind w:left="0" w:firstLine="0"/>
      </w:pPr>
      <w:r>
        <w:rPr>
          <w:rFonts w:ascii="Times New Roman" w:eastAsia="Times New Roman" w:hAnsi="Times New Roman" w:cs="Times New Roman"/>
          <w:sz w:val="20"/>
        </w:rPr>
        <w:t xml:space="preserve"> </w:t>
      </w:r>
    </w:p>
    <w:p w:rsidR="00993DC2" w:rsidRDefault="00993DC2">
      <w:pPr>
        <w:spacing w:after="66" w:line="367" w:lineRule="auto"/>
        <w:ind w:left="17" w:right="467"/>
      </w:pPr>
    </w:p>
    <w:p w:rsidR="00993DC2" w:rsidRDefault="00993DC2">
      <w:pPr>
        <w:spacing w:after="66" w:line="367" w:lineRule="auto"/>
        <w:ind w:left="17" w:right="467"/>
      </w:pPr>
    </w:p>
    <w:p w:rsidR="00993DC2" w:rsidRDefault="00993DC2">
      <w:pPr>
        <w:spacing w:after="66" w:line="367" w:lineRule="auto"/>
        <w:ind w:left="17" w:right="467"/>
      </w:pPr>
    </w:p>
    <w:p w:rsidR="001A46BD" w:rsidRDefault="00C901E2" w:rsidP="00993DC2">
      <w:pPr>
        <w:spacing w:after="0" w:line="367" w:lineRule="auto"/>
        <w:ind w:left="17" w:right="467"/>
      </w:pPr>
      <w:r>
        <w:t xml:space="preserve">Zo kan een klinische diagnose bevestigd worden door moleculair genetisch onderzoek, wat belangrijke implicaties kan hebben voor therapeutische en preventieve beslissingen en voor het organiseren van controle-onderzoeken binnen een familie. Door het aantonen van een mutatie in een familie wordt het ook mogelijk niet-aangetaste verwanten te onderzoeken voor dragerschap (het </w:t>
      </w:r>
      <w:r>
        <w:rPr>
          <w:i/>
        </w:rPr>
        <w:t>presymptomatisch</w:t>
      </w:r>
      <w:r>
        <w:t xml:space="preserve"> onderzoek).</w:t>
      </w:r>
      <w:r>
        <w:rPr>
          <w:rFonts w:ascii="Times New Roman" w:eastAsia="Times New Roman" w:hAnsi="Times New Roman" w:cs="Times New Roman"/>
          <w:sz w:val="20"/>
        </w:rPr>
        <w:t xml:space="preserve"> </w:t>
      </w:r>
    </w:p>
    <w:p w:rsidR="00993DC2" w:rsidRDefault="00993DC2" w:rsidP="00993DC2">
      <w:pPr>
        <w:spacing w:after="0" w:line="367" w:lineRule="auto"/>
        <w:ind w:left="17" w:right="467"/>
      </w:pPr>
    </w:p>
    <w:p w:rsidR="001A46BD" w:rsidRDefault="00C901E2" w:rsidP="00993DC2">
      <w:pPr>
        <w:spacing w:after="0" w:line="393" w:lineRule="auto"/>
        <w:ind w:left="17" w:right="467"/>
      </w:pPr>
      <w:r>
        <w:t>In wat volgt bespreken we kort de familiale en erfelijke vormen van borstkanker en de rol die het genetisch onderzoek in deze families kan spelen.</w:t>
      </w:r>
      <w:r>
        <w:rPr>
          <w:rFonts w:ascii="Times New Roman" w:eastAsia="Times New Roman" w:hAnsi="Times New Roman" w:cs="Times New Roman"/>
          <w:sz w:val="20"/>
        </w:rPr>
        <w:t xml:space="preserve"> </w:t>
      </w:r>
    </w:p>
    <w:p w:rsidR="001A46BD" w:rsidRDefault="00C901E2">
      <w:pPr>
        <w:spacing w:after="8" w:line="259" w:lineRule="auto"/>
        <w:ind w:left="0" w:firstLine="0"/>
      </w:pPr>
      <w:r>
        <w:rPr>
          <w:rFonts w:ascii="Times New Roman" w:eastAsia="Times New Roman" w:hAnsi="Times New Roman" w:cs="Times New Roman"/>
          <w:sz w:val="20"/>
        </w:rPr>
        <w:t xml:space="preserve"> </w:t>
      </w:r>
    </w:p>
    <w:p w:rsidR="001A46BD" w:rsidRDefault="00C901E2" w:rsidP="00993DC2">
      <w:pPr>
        <w:spacing w:after="0" w:line="365" w:lineRule="auto"/>
        <w:ind w:left="17" w:right="467"/>
        <w:rPr>
          <w:b/>
        </w:rPr>
      </w:pPr>
      <w:r>
        <w:rPr>
          <w:b/>
        </w:rPr>
        <w:t xml:space="preserve">2. </w:t>
      </w:r>
      <w:r>
        <w:rPr>
          <w:b/>
        </w:rPr>
        <w:tab/>
        <w:t xml:space="preserve">Familiale voorgeschiedenis als risicofactor: familiale en erfelijke borstkanker </w:t>
      </w:r>
      <w:r>
        <w:t>Borstkanker is een frequente aandoening: ongeveer één op acht vrouwen zal in haar leven ooit borstkanker ontwikkelen. Dit betekent dat de meeste personen wel iemand in hun familie hebben die borstkanker gehad heeft. In de overgrote meerderheid van de gevallen berust dit niet op een genetische afwijking die het risico op borstkanker in zeer belangrijke mate verhoogt. Er moet een onderscheid gemaakt worden tussen een belaste familiale voorgeschiedenis voor borstkanker en de echte erfelijke vormen van borstkanker veroorzaakt door een mutatie in één van de borstkankergenen.</w:t>
      </w:r>
      <w:r>
        <w:rPr>
          <w:b/>
        </w:rPr>
        <w:t xml:space="preserve"> </w:t>
      </w:r>
    </w:p>
    <w:p w:rsidR="00993DC2" w:rsidRDefault="00993DC2" w:rsidP="00993DC2">
      <w:pPr>
        <w:spacing w:after="0" w:line="365" w:lineRule="auto"/>
        <w:ind w:left="17" w:right="467"/>
      </w:pPr>
    </w:p>
    <w:p w:rsidR="001A46BD" w:rsidRPr="00993DC2" w:rsidRDefault="00C901E2" w:rsidP="00B402F0">
      <w:pPr>
        <w:spacing w:after="0" w:line="369" w:lineRule="auto"/>
        <w:ind w:left="19" w:right="417" w:hanging="10"/>
        <w:jc w:val="both"/>
      </w:pPr>
      <w:r>
        <w:t xml:space="preserve">Een belaste familiale voorgeschiedenis is een belangrijke risicofactor voor het ontwikkelen van borstkanker. Het risico om zelf borstkanker te krijgen, is groter naarmate er meer familieleden zijn die borstkanker gehad hebben, naarmate deze familieleden jonger waren bij de diagnose van borstkanker en naarmate deze familieleden dichter verwant zijn. Enkele voorbeelden </w:t>
      </w:r>
      <w:r w:rsidRPr="00993DC2">
        <w:t>kunnen dit verduidelijken:</w:t>
      </w:r>
      <w:r w:rsidRPr="00993DC2">
        <w:rPr>
          <w:rFonts w:eastAsia="Times New Roman"/>
          <w:sz w:val="20"/>
        </w:rPr>
        <w:t xml:space="preserve">  </w:t>
      </w:r>
    </w:p>
    <w:p w:rsidR="00993DC2" w:rsidRPr="00993DC2" w:rsidRDefault="00C901E2" w:rsidP="00AD346C">
      <w:pPr>
        <w:pStyle w:val="Lijstalinea"/>
        <w:numPr>
          <w:ilvl w:val="0"/>
          <w:numId w:val="33"/>
        </w:numPr>
        <w:spacing w:after="0" w:line="362" w:lineRule="auto"/>
        <w:ind w:right="634"/>
      </w:pPr>
      <w:r w:rsidRPr="00993DC2">
        <w:t>Wanneer er één eerstegraadsverwante (bv. een moeder of een zus) met borstkanker is, dan is er een 1,8-voudig risico om borstkanker te ontwikkelen in vergelijking met een vrouw zonder eerste</w:t>
      </w:r>
      <w:r w:rsidR="00993DC2" w:rsidRPr="00993DC2">
        <w:t>graadsverwanten met borstkanker.</w:t>
      </w:r>
    </w:p>
    <w:p w:rsidR="00993DC2" w:rsidRPr="00993DC2" w:rsidRDefault="00993DC2" w:rsidP="00993DC2">
      <w:pPr>
        <w:spacing w:after="160" w:line="259" w:lineRule="auto"/>
        <w:ind w:left="0" w:firstLine="0"/>
      </w:pPr>
      <w:r w:rsidRPr="00993DC2">
        <w:br w:type="page"/>
      </w:r>
    </w:p>
    <w:p w:rsidR="001A46BD" w:rsidRPr="00993DC2" w:rsidRDefault="00C901E2" w:rsidP="00AD346C">
      <w:pPr>
        <w:pStyle w:val="Lijstalinea"/>
        <w:numPr>
          <w:ilvl w:val="0"/>
          <w:numId w:val="33"/>
        </w:numPr>
        <w:spacing w:line="362" w:lineRule="auto"/>
        <w:ind w:right="634"/>
      </w:pPr>
      <w:r w:rsidRPr="00993DC2">
        <w:lastRenderedPageBreak/>
        <w:t>Wanneer er twee eerstegraadsverwanten met borstkanker zijn, dan is er een 2,9-voudig risico om borstkanker te ontwikkelen in vergelijking met een vrouw zonder eerstegraadsverwanten met borstkanker.</w:t>
      </w:r>
    </w:p>
    <w:p w:rsidR="001A46BD" w:rsidRPr="00993DC2" w:rsidRDefault="00C901E2" w:rsidP="00AD346C">
      <w:pPr>
        <w:pStyle w:val="Lijstalinea"/>
        <w:numPr>
          <w:ilvl w:val="0"/>
          <w:numId w:val="33"/>
        </w:numPr>
        <w:spacing w:line="364" w:lineRule="auto"/>
        <w:ind w:right="634"/>
      </w:pPr>
      <w:r w:rsidRPr="00993DC2">
        <w:t>Wanneer er drie of meer eerstegraadsverwanten met borstkanker zijn, dan is er een 3,9-voudig risico om borstkanker te ontwikkelen in vergelijking met een vrouw zonder eerstegraadsverwanten met borstkanker.</w:t>
      </w:r>
    </w:p>
    <w:p w:rsidR="001A46BD" w:rsidRPr="00993DC2" w:rsidRDefault="00C901E2" w:rsidP="00AD346C">
      <w:pPr>
        <w:pStyle w:val="Lijstalinea"/>
        <w:numPr>
          <w:ilvl w:val="0"/>
          <w:numId w:val="33"/>
        </w:numPr>
        <w:spacing w:line="362" w:lineRule="auto"/>
        <w:ind w:right="634"/>
      </w:pPr>
      <w:r w:rsidRPr="00993DC2">
        <w:t>Wanneer er één eerstegraadsverwante met borstkanker is en deze borstkanker opgetreden is op een leeftijd jonger dan 35 jaar, dan is er een 2,9-voudig risico om borstkanker te ontwikkelen in vergelijking met een vrouw zonder eerstegraadsverwanten met borstkanker.</w:t>
      </w:r>
    </w:p>
    <w:p w:rsidR="001A46BD" w:rsidRPr="00993DC2" w:rsidRDefault="00C901E2" w:rsidP="00AD346C">
      <w:pPr>
        <w:pStyle w:val="Lijstalinea"/>
        <w:numPr>
          <w:ilvl w:val="0"/>
          <w:numId w:val="33"/>
        </w:numPr>
        <w:spacing w:line="373" w:lineRule="auto"/>
        <w:ind w:right="634"/>
      </w:pPr>
      <w:r w:rsidRPr="00993DC2">
        <w:t>Wanneer er één eerstegraadsverwante met borstkanker is en deze borstkanker opgetreden is op een leeftijd ouder dan 60 jaar, dan is er een 1,5-voudig risico om borstkanker te ontwikkelen in vergelijking met een vrouw zonder eerstegraadsverwanten met borstkanker.</w:t>
      </w:r>
    </w:p>
    <w:p w:rsidR="001A46BD" w:rsidRDefault="00C901E2">
      <w:pPr>
        <w:spacing w:after="107" w:line="259" w:lineRule="auto"/>
        <w:ind w:left="720" w:firstLine="0"/>
      </w:pPr>
      <w:r>
        <w:t xml:space="preserve"> </w:t>
      </w:r>
    </w:p>
    <w:p w:rsidR="001A46BD" w:rsidRDefault="00C901E2" w:rsidP="00993DC2">
      <w:pPr>
        <w:spacing w:after="0" w:line="369" w:lineRule="auto"/>
        <w:ind w:left="730" w:right="417" w:hanging="10"/>
      </w:pPr>
      <w:r>
        <w:t>Bij ongeveer 5 tot 10 % van de patiënten met borstkanker is er een genetische afwijking aanwezig die zorgt voor een sterk verhoogd risico op borstkanker. Bij het erfelijkheidsonderzoek wordt het ―hereditary breast and ovarian cancer‖ (HBOC)panel onderzocht, bestaande uit de borstkanker predispositiegenen (</w:t>
      </w:r>
      <w:r>
        <w:rPr>
          <w:i/>
        </w:rPr>
        <w:t xml:space="preserve">BRCA1, BRCA2, PALB2, TP53, CHEK2 </w:t>
      </w:r>
      <w:r>
        <w:t>en</w:t>
      </w:r>
      <w:r>
        <w:rPr>
          <w:i/>
        </w:rPr>
        <w:t xml:space="preserve"> ATM</w:t>
      </w:r>
      <w:r>
        <w:t>) en ovariumcarcinoom predispositiegenen (</w:t>
      </w:r>
      <w:r>
        <w:rPr>
          <w:i/>
        </w:rPr>
        <w:t xml:space="preserve">BRCA1, BRCA2, BRIP1, RAD51C, RAD51D, MLH1, MSH2 </w:t>
      </w:r>
      <w:r>
        <w:t>en</w:t>
      </w:r>
      <w:r>
        <w:rPr>
          <w:i/>
        </w:rPr>
        <w:t xml:space="preserve"> MSH6</w:t>
      </w:r>
      <w:r>
        <w:t xml:space="preserve">).  </w:t>
      </w:r>
    </w:p>
    <w:p w:rsidR="001A46BD" w:rsidRDefault="00C901E2" w:rsidP="00993DC2">
      <w:pPr>
        <w:spacing w:after="57" w:line="369" w:lineRule="auto"/>
        <w:ind w:left="730" w:right="417" w:hanging="10"/>
      </w:pPr>
      <w:r>
        <w:t xml:space="preserve">Er zijn enerzijds de genen met hoge penetrantie, zoals </w:t>
      </w:r>
      <w:r>
        <w:rPr>
          <w:i/>
        </w:rPr>
        <w:t xml:space="preserve">BRCA1, BRCA2 en PALB2, </w:t>
      </w:r>
      <w:r>
        <w:t xml:space="preserve">waar het risico op borst- en/of eierstokkanker zeer sterk verhoogd is (60 – 80% lifetime risk). Anderzijds zijn er ook genen met een matige penetrantie, zoals </w:t>
      </w:r>
      <w:r>
        <w:rPr>
          <w:i/>
        </w:rPr>
        <w:t>CHEK2</w:t>
      </w:r>
      <w:r>
        <w:t xml:space="preserve"> en </w:t>
      </w:r>
      <w:r>
        <w:rPr>
          <w:i/>
        </w:rPr>
        <w:t>ATM,</w:t>
      </w:r>
      <w:r>
        <w:t xml:space="preserve"> waar het risico matig verhoogd is (gemiddeld 30% lifetime risk). Bij deze genen met matige penetrantie spelen er vermoedelijk ook familiale factoren een rol in het ontstaan van borstkanker in de familie, waardoor in sommige families het risico op borstkanker hoger of lager ligt dan deze 30%. Daarnaast kunnen vrouwen die de mutatie niet overerfden, wel nog belast zijn met deze familiale risicofactoren, waardoor hun risico niet noodzakelijk op het bevolkingsrisico ligt. Daarom wordt in deze families soms ook aan niet-draagsters screening aangeboden op iets jongere leeftijd. In de nationale HBOC richtlijnen kan meer informatie over de specifieke risico‘s en aanpak gevonden worden: </w:t>
      </w:r>
    </w:p>
    <w:p w:rsidR="001A46BD" w:rsidRDefault="00C901E2">
      <w:pPr>
        <w:spacing w:after="128" w:line="254" w:lineRule="auto"/>
        <w:ind w:left="0" w:right="9429" w:firstLine="0"/>
      </w:pPr>
      <w:r>
        <w:rPr>
          <w:rFonts w:ascii="Times New Roman" w:eastAsia="Times New Roman" w:hAnsi="Times New Roman" w:cs="Times New Roman"/>
          <w:sz w:val="20"/>
        </w:rPr>
        <w:t xml:space="preserve"> </w:t>
      </w:r>
      <w:r>
        <w:t xml:space="preserve"> </w:t>
      </w:r>
    </w:p>
    <w:p w:rsidR="001A46BD" w:rsidRDefault="00003E04">
      <w:pPr>
        <w:spacing w:after="3" w:line="365" w:lineRule="auto"/>
        <w:ind w:left="-3" w:hanging="10"/>
      </w:pPr>
      <w:hyperlink r:id="rId6">
        <w:r w:rsidR="00C901E2">
          <w:rPr>
            <w:color w:val="0563C1"/>
            <w:u w:val="single" w:color="0563C1"/>
          </w:rPr>
          <w:t>https://www.college</w:t>
        </w:r>
      </w:hyperlink>
      <w:hyperlink r:id="rId7">
        <w:r w:rsidR="00C901E2">
          <w:rPr>
            <w:color w:val="0563C1"/>
            <w:u w:val="single" w:color="0563C1"/>
          </w:rPr>
          <w:t>-</w:t>
        </w:r>
      </w:hyperlink>
      <w:hyperlink r:id="rId8">
        <w:r w:rsidR="00C901E2">
          <w:rPr>
            <w:color w:val="0563C1"/>
            <w:u w:val="single" w:color="0563C1"/>
          </w:rPr>
          <w:t>genetics.be/nl/voor</w:t>
        </w:r>
      </w:hyperlink>
      <w:hyperlink r:id="rId9">
        <w:r w:rsidR="00C901E2">
          <w:rPr>
            <w:color w:val="0563C1"/>
            <w:u w:val="single" w:color="0563C1"/>
          </w:rPr>
          <w:t>-</w:t>
        </w:r>
      </w:hyperlink>
      <w:hyperlink r:id="rId10">
        <w:r w:rsidR="00C901E2">
          <w:rPr>
            <w:color w:val="0563C1"/>
            <w:u w:val="single" w:color="0563C1"/>
          </w:rPr>
          <w:t>de</w:t>
        </w:r>
      </w:hyperlink>
      <w:hyperlink r:id="rId11">
        <w:r w:rsidR="00C901E2">
          <w:rPr>
            <w:color w:val="0563C1"/>
            <w:u w:val="single" w:color="0563C1"/>
          </w:rPr>
          <w:t>-</w:t>
        </w:r>
      </w:hyperlink>
      <w:hyperlink r:id="rId12">
        <w:r w:rsidR="00C901E2">
          <w:rPr>
            <w:color w:val="0563C1"/>
            <w:u w:val="single" w:color="0563C1"/>
          </w:rPr>
          <w:t>professionele/good</w:t>
        </w:r>
      </w:hyperlink>
      <w:hyperlink r:id="rId13">
        <w:r w:rsidR="00C901E2">
          <w:rPr>
            <w:color w:val="0563C1"/>
            <w:u w:val="single" w:color="0563C1"/>
          </w:rPr>
          <w:t>-</w:t>
        </w:r>
      </w:hyperlink>
      <w:hyperlink r:id="rId14">
        <w:r w:rsidR="00C901E2">
          <w:rPr>
            <w:color w:val="0563C1"/>
            <w:u w:val="single" w:color="0563C1"/>
          </w:rPr>
          <w:t>practice</w:t>
        </w:r>
      </w:hyperlink>
      <w:hyperlink r:id="rId15">
        <w:r w:rsidR="00C901E2">
          <w:rPr>
            <w:color w:val="0563C1"/>
            <w:u w:val="single" w:color="0563C1"/>
          </w:rPr>
          <w:t>-</w:t>
        </w:r>
      </w:hyperlink>
      <w:hyperlink r:id="rId16">
        <w:r w:rsidR="00C901E2">
          <w:rPr>
            <w:color w:val="0563C1"/>
            <w:u w:val="single" w:color="0563C1"/>
          </w:rPr>
          <w:t>et</w:t>
        </w:r>
      </w:hyperlink>
      <w:hyperlink r:id="rId17">
        <w:r w:rsidR="00C901E2">
          <w:rPr>
            <w:color w:val="0563C1"/>
            <w:u w:val="single" w:color="0563C1"/>
          </w:rPr>
          <w:t>-</w:t>
        </w:r>
      </w:hyperlink>
      <w:hyperlink r:id="rId18">
        <w:r w:rsidR="00C901E2">
          <w:rPr>
            <w:color w:val="0563C1"/>
            <w:u w:val="single" w:color="0563C1"/>
          </w:rPr>
          <w:t>richtlijnen</w:t>
        </w:r>
      </w:hyperlink>
      <w:hyperlink r:id="rId19">
        <w:r w:rsidR="00C901E2">
          <w:rPr>
            <w:color w:val="0563C1"/>
            <w:u w:val="single" w:color="0563C1"/>
          </w:rPr>
          <w:t>-</w:t>
        </w:r>
      </w:hyperlink>
      <w:hyperlink r:id="rId20">
        <w:r w:rsidR="00C901E2">
          <w:rPr>
            <w:color w:val="0563C1"/>
            <w:u w:val="single" w:color="0563C1"/>
          </w:rPr>
          <w:t>voor</w:t>
        </w:r>
      </w:hyperlink>
      <w:hyperlink r:id="rId21"/>
      <w:hyperlink r:id="rId22">
        <w:r w:rsidR="00C901E2">
          <w:rPr>
            <w:color w:val="0563C1"/>
            <w:u w:val="single" w:color="0563C1"/>
          </w:rPr>
          <w:t>beroepsbeoefenaars/richtlijnen.html</w:t>
        </w:r>
      </w:hyperlink>
      <w:hyperlink r:id="rId23">
        <w:r w:rsidR="00C901E2">
          <w:t xml:space="preserve"> </w:t>
        </w:r>
      </w:hyperlink>
      <w:r w:rsidR="00C901E2">
        <w:rPr>
          <w:rFonts w:ascii="Wingdings" w:eastAsia="Wingdings" w:hAnsi="Wingdings" w:cs="Wingdings"/>
        </w:rPr>
        <w:t></w:t>
      </w:r>
      <w:r w:rsidR="00C901E2">
        <w:t xml:space="preserve"> </w:t>
      </w:r>
      <w:r w:rsidR="00C901E2">
        <w:rPr>
          <w:b/>
        </w:rPr>
        <w:t>Clinical guidelines_HBOC_management</w:t>
      </w:r>
      <w:r w:rsidR="00C901E2">
        <w:t xml:space="preserve"> </w:t>
      </w:r>
    </w:p>
    <w:p w:rsidR="001A46BD" w:rsidRDefault="00C901E2">
      <w:pPr>
        <w:spacing w:after="81" w:line="259" w:lineRule="auto"/>
        <w:ind w:left="2" w:firstLine="0"/>
      </w:pPr>
      <w:r>
        <w:t xml:space="preserve"> </w:t>
      </w:r>
    </w:p>
    <w:p w:rsidR="001A46BD" w:rsidRDefault="00C901E2">
      <w:pPr>
        <w:spacing w:after="0" w:line="259" w:lineRule="auto"/>
        <w:ind w:left="0" w:firstLine="0"/>
      </w:pPr>
      <w:r>
        <w:t xml:space="preserve"> </w:t>
      </w:r>
    </w:p>
    <w:p w:rsidR="00B402F0" w:rsidRDefault="00B402F0">
      <w:pPr>
        <w:spacing w:after="160" w:line="259" w:lineRule="auto"/>
        <w:ind w:left="0" w:firstLine="0"/>
      </w:pPr>
      <w:r>
        <w:br w:type="page"/>
      </w:r>
    </w:p>
    <w:p w:rsidR="001A46BD" w:rsidRDefault="00C901E2" w:rsidP="00B402F0">
      <w:pPr>
        <w:spacing w:after="0" w:line="369" w:lineRule="auto"/>
        <w:ind w:left="19" w:right="417" w:hanging="10"/>
      </w:pPr>
      <w:r>
        <w:lastRenderedPageBreak/>
        <w:t xml:space="preserve">Indien men geen genetische defecten kan aantonen en de stamboom wijst op een matig tot sterk verhoogd risico op borstkanker, dan gaat men uit van een </w:t>
      </w:r>
      <w:r>
        <w:rPr>
          <w:b/>
        </w:rPr>
        <w:t>familiale borstkanker</w:t>
      </w:r>
      <w:r>
        <w:t>. Een erfelijke oorzaak kan echter nooit met zekerheid worden uitgesloten (bijv. mutaties in andere nog niet gekende genen). Men vermoed echter dat in familiale borstkanker multifactoriële erfelijkheid, al dan niet samen met omgevingsfactoren, een belangrijke rol speelt. Borstkanker wordt hier dus vermoedelijk veroorzaakt door het overerven van verschillende eerder subtiele genetische varianten of polymorfismen, die samen en in interactie met omgevingsfactoren het risico op het ontwikkelen van borstkanker beïnvloeden. Op dit ogenblik is er slechts een beperkte kennis over de mogelijke betrokken genetische varianten en is de klinische relevantie van de geïdentificeerde varianten onduidelijk. De mogelijkheden voor het aanbieden van moleculair genetische diagnostiek in familiale borstkanker zijn daarom momenteel zeer beperkt. In bepaalde gevallen kan het zinvol zijn om mutatieanalyse van het HBOC-panel</w:t>
      </w:r>
      <w:r>
        <w:rPr>
          <w:i/>
        </w:rPr>
        <w:t xml:space="preserve"> </w:t>
      </w:r>
      <w:r>
        <w:t>uit te voeren (cfr. infra), zodat geen echte erfelijke borstkanker over het hoofd wordt gezien.</w:t>
      </w:r>
      <w:r>
        <w:rPr>
          <w:i/>
        </w:rPr>
        <w:t xml:space="preserve"> </w:t>
      </w:r>
      <w:r>
        <w:t>Indien geen klassieke genetische afwijking kan aangetoond worden, dan zullen we op geleide van de familiale belasting het risico op borstkanker trachten in te schatten en op basis hiervan richtlijnen voor preventie en vroegdiagnose specifiëren.</w:t>
      </w:r>
      <w:r>
        <w:rPr>
          <w:rFonts w:ascii="Times New Roman" w:eastAsia="Times New Roman" w:hAnsi="Times New Roman" w:cs="Times New Roman"/>
          <w:sz w:val="20"/>
        </w:rPr>
        <w:t xml:space="preserve"> </w:t>
      </w:r>
    </w:p>
    <w:p w:rsidR="001A46BD" w:rsidRDefault="00C901E2">
      <w:pPr>
        <w:spacing w:after="10" w:line="259" w:lineRule="auto"/>
        <w:ind w:left="0" w:firstLine="0"/>
      </w:pPr>
      <w:r>
        <w:rPr>
          <w:rFonts w:ascii="Times New Roman" w:eastAsia="Times New Roman" w:hAnsi="Times New Roman" w:cs="Times New Roman"/>
          <w:sz w:val="20"/>
        </w:rPr>
        <w:t xml:space="preserve"> </w:t>
      </w:r>
    </w:p>
    <w:p w:rsidR="001A46BD" w:rsidRDefault="00C901E2">
      <w:pPr>
        <w:tabs>
          <w:tab w:val="center" w:pos="2237"/>
        </w:tabs>
        <w:ind w:left="0" w:firstLine="0"/>
      </w:pPr>
      <w:r>
        <w:rPr>
          <w:b/>
        </w:rPr>
        <w:t xml:space="preserve">3. </w:t>
      </w:r>
      <w:r>
        <w:rPr>
          <w:b/>
        </w:rPr>
        <w:tab/>
        <w:t xml:space="preserve">Indicaties voor genetisch advies </w:t>
      </w:r>
    </w:p>
    <w:p w:rsidR="001A46BD" w:rsidRDefault="00C901E2">
      <w:pPr>
        <w:spacing w:after="0" w:line="259" w:lineRule="auto"/>
        <w:ind w:left="0" w:firstLine="0"/>
      </w:pPr>
      <w:r>
        <w:rPr>
          <w:rFonts w:ascii="Times New Roman" w:eastAsia="Times New Roman" w:hAnsi="Times New Roman" w:cs="Times New Roman"/>
          <w:sz w:val="20"/>
        </w:rPr>
        <w:t xml:space="preserve"> </w:t>
      </w:r>
    </w:p>
    <w:p w:rsidR="001A46BD" w:rsidRPr="00B402F0" w:rsidRDefault="00C901E2" w:rsidP="00B402F0">
      <w:pPr>
        <w:spacing w:after="0" w:line="376" w:lineRule="auto"/>
        <w:ind w:left="17" w:right="467"/>
      </w:pPr>
      <w:r w:rsidRPr="00B402F0">
        <w:t>Zoals hierboven al gesuggereerd werd, kan een jonge leeftijd bij diagnose of een sterke familiale belasting een reden zijn om moleculair genetisch onderzoek op te starten.</w:t>
      </w:r>
      <w:r w:rsidRPr="00B402F0">
        <w:rPr>
          <w:rFonts w:eastAsia="Times New Roman"/>
          <w:sz w:val="20"/>
        </w:rPr>
        <w:t xml:space="preserve"> </w:t>
      </w:r>
    </w:p>
    <w:p w:rsidR="001A46BD" w:rsidRPr="00B402F0" w:rsidRDefault="00C901E2" w:rsidP="00B402F0">
      <w:pPr>
        <w:spacing w:after="0" w:line="259" w:lineRule="auto"/>
        <w:ind w:left="0" w:firstLine="0"/>
      </w:pPr>
      <w:r w:rsidRPr="00B402F0">
        <w:rPr>
          <w:rFonts w:eastAsia="Times New Roman"/>
          <w:sz w:val="20"/>
        </w:rPr>
        <w:t xml:space="preserve"> </w:t>
      </w:r>
    </w:p>
    <w:p w:rsidR="001A46BD" w:rsidRPr="00B402F0" w:rsidRDefault="00C901E2" w:rsidP="00B402F0">
      <w:pPr>
        <w:spacing w:after="120" w:line="359" w:lineRule="auto"/>
        <w:ind w:left="17" w:right="465"/>
      </w:pPr>
      <w:r w:rsidRPr="00B402F0">
        <w:t>In het algemeen kan verwijzing voor genetisch onderzoek bij een patiënte met borstkanker zinvol zijn als de persoonlijke of familiale voorgeschiedenis voldoet aan één van volgende criteria:</w:t>
      </w:r>
      <w:r w:rsidRPr="00B402F0">
        <w:rPr>
          <w:rFonts w:eastAsia="Times New Roman"/>
          <w:sz w:val="20"/>
        </w:rPr>
        <w:t xml:space="preserve"> </w:t>
      </w:r>
    </w:p>
    <w:p w:rsidR="001A46BD" w:rsidRPr="00B402F0" w:rsidRDefault="00C901E2" w:rsidP="00AD346C">
      <w:pPr>
        <w:pStyle w:val="Lijstalinea"/>
        <w:numPr>
          <w:ilvl w:val="0"/>
          <w:numId w:val="33"/>
        </w:numPr>
        <w:spacing w:line="362" w:lineRule="auto"/>
        <w:ind w:right="634"/>
      </w:pPr>
      <w:r w:rsidRPr="00B402F0">
        <w:t>diagnose op een leeftijd ≤ 40 jaar</w:t>
      </w:r>
      <w:r w:rsidR="00B402F0">
        <w:t>;</w:t>
      </w:r>
    </w:p>
    <w:p w:rsidR="001A46BD" w:rsidRPr="00B402F0" w:rsidRDefault="00C901E2" w:rsidP="00AD346C">
      <w:pPr>
        <w:pStyle w:val="Lijstalinea"/>
        <w:numPr>
          <w:ilvl w:val="0"/>
          <w:numId w:val="33"/>
        </w:numPr>
        <w:spacing w:line="362" w:lineRule="auto"/>
        <w:ind w:right="634"/>
      </w:pPr>
      <w:r w:rsidRPr="00B402F0">
        <w:t>diagnose op een leeftijd ≤ 50 jaar en een familielid met borstkanker op ≤ 50 jaar</w:t>
      </w:r>
      <w:r w:rsidR="00B402F0">
        <w:t>;</w:t>
      </w:r>
    </w:p>
    <w:p w:rsidR="001A46BD" w:rsidRPr="00B402F0" w:rsidRDefault="00C901E2" w:rsidP="00AD346C">
      <w:pPr>
        <w:pStyle w:val="Lijstalinea"/>
        <w:numPr>
          <w:ilvl w:val="0"/>
          <w:numId w:val="33"/>
        </w:numPr>
        <w:spacing w:line="362" w:lineRule="auto"/>
        <w:ind w:right="634"/>
      </w:pPr>
      <w:r w:rsidRPr="00B402F0">
        <w:t>diagnose op een leeftijd ≤ 50 jaar en een familielid met eierstokkanker</w:t>
      </w:r>
      <w:r w:rsidR="00B402F0">
        <w:t>;</w:t>
      </w:r>
    </w:p>
    <w:p w:rsidR="001A46BD" w:rsidRPr="00B402F0" w:rsidRDefault="00C901E2" w:rsidP="00AD346C">
      <w:pPr>
        <w:pStyle w:val="Lijstalinea"/>
        <w:numPr>
          <w:ilvl w:val="0"/>
          <w:numId w:val="33"/>
        </w:numPr>
        <w:spacing w:line="362" w:lineRule="auto"/>
        <w:ind w:right="634"/>
      </w:pPr>
      <w:r w:rsidRPr="00B402F0">
        <w:t>diagnose op een leeftijd ≤ 50 jaar en niet-informatieve familiale context</w:t>
      </w:r>
      <w:r w:rsidR="00B402F0">
        <w:t>;</w:t>
      </w:r>
    </w:p>
    <w:p w:rsidR="001A46BD" w:rsidRPr="00B402F0" w:rsidRDefault="00C901E2" w:rsidP="00AD346C">
      <w:pPr>
        <w:pStyle w:val="Lijstalinea"/>
        <w:numPr>
          <w:ilvl w:val="0"/>
          <w:numId w:val="33"/>
        </w:numPr>
        <w:spacing w:line="362" w:lineRule="auto"/>
        <w:ind w:right="634"/>
      </w:pPr>
      <w:r w:rsidRPr="00B402F0">
        <w:t>diagnose op een leeftijd ≤ 60 jaar en ―triple negatieve‖ tumor (afwezigheid van oestrogeenreceptoren, afwezigheid van progesteronreceptoren en afwezigheid van Her2/Neu amplificatie)</w:t>
      </w:r>
      <w:r w:rsidR="00B402F0">
        <w:t>;</w:t>
      </w:r>
    </w:p>
    <w:p w:rsidR="001A46BD" w:rsidRPr="00B402F0" w:rsidRDefault="00C901E2" w:rsidP="00AD346C">
      <w:pPr>
        <w:pStyle w:val="Lijstalinea"/>
        <w:numPr>
          <w:ilvl w:val="0"/>
          <w:numId w:val="33"/>
        </w:numPr>
        <w:spacing w:line="362" w:lineRule="auto"/>
        <w:ind w:right="634"/>
      </w:pPr>
      <w:r w:rsidRPr="00B402F0">
        <w:t>diagnose van een tweede, onafhankelijke borstkanker (waarbij de eerste borstkanker werd vastgesteld op ≤ 50 jaar)</w:t>
      </w:r>
      <w:r w:rsidR="00B402F0">
        <w:t>;</w:t>
      </w:r>
    </w:p>
    <w:p w:rsidR="001A46BD" w:rsidRPr="00B402F0" w:rsidRDefault="00C901E2" w:rsidP="00AD346C">
      <w:pPr>
        <w:pStyle w:val="Lijstalinea"/>
        <w:numPr>
          <w:ilvl w:val="0"/>
          <w:numId w:val="33"/>
        </w:numPr>
        <w:spacing w:line="362" w:lineRule="auto"/>
        <w:ind w:right="634"/>
      </w:pPr>
      <w:r w:rsidRPr="00B402F0">
        <w:t>diagnose op om het even welke leeftijd en ook diagnose van eierstokkanker</w:t>
      </w:r>
      <w:r w:rsidR="00B402F0">
        <w:t>;</w:t>
      </w:r>
    </w:p>
    <w:p w:rsidR="00E56CD0" w:rsidRDefault="00C901E2" w:rsidP="00AD346C">
      <w:pPr>
        <w:pStyle w:val="Lijstalinea"/>
        <w:numPr>
          <w:ilvl w:val="0"/>
          <w:numId w:val="33"/>
        </w:numPr>
        <w:spacing w:line="362" w:lineRule="auto"/>
        <w:ind w:right="634"/>
      </w:pPr>
      <w:r w:rsidRPr="00B402F0">
        <w:t>diagnose op om het even welke leeftijd en twee familieleden met borstkanker</w:t>
      </w:r>
      <w:r w:rsidR="00B402F0">
        <w:t>;</w:t>
      </w:r>
    </w:p>
    <w:p w:rsidR="001A46BD" w:rsidRPr="00B402F0" w:rsidRDefault="00E56CD0" w:rsidP="00E56CD0">
      <w:pPr>
        <w:spacing w:after="160" w:line="259" w:lineRule="auto"/>
        <w:ind w:left="0" w:firstLine="0"/>
      </w:pPr>
      <w:r>
        <w:br w:type="page"/>
      </w:r>
    </w:p>
    <w:p w:rsidR="001A46BD" w:rsidRPr="00B402F0" w:rsidRDefault="00C901E2" w:rsidP="00AD346C">
      <w:pPr>
        <w:pStyle w:val="Lijstalinea"/>
        <w:numPr>
          <w:ilvl w:val="0"/>
          <w:numId w:val="33"/>
        </w:numPr>
        <w:spacing w:line="362" w:lineRule="auto"/>
        <w:ind w:right="634"/>
      </w:pPr>
      <w:r w:rsidRPr="00B402F0">
        <w:lastRenderedPageBreak/>
        <w:t>diagnose op om het even welke leeftijd en een mannelijk familielid met borstkanker</w:t>
      </w:r>
      <w:r w:rsidR="00B402F0" w:rsidRPr="00E56CD0">
        <w:t xml:space="preserve">. </w:t>
      </w:r>
      <w:r w:rsidRPr="00B402F0">
        <w:t>Op de raadpleging Genetica wordt de indicatie voor geneti</w:t>
      </w:r>
      <w:r w:rsidR="00B402F0">
        <w:t>sch onderzoek afgetoetst aan de:</w:t>
      </w:r>
    </w:p>
    <w:p w:rsidR="00B402F0" w:rsidRPr="00E56CD0" w:rsidRDefault="00B402F0" w:rsidP="00E56CD0">
      <w:pPr>
        <w:spacing w:after="38" w:line="365" w:lineRule="auto"/>
        <w:ind w:left="706" w:firstLine="0"/>
      </w:pPr>
      <w:r>
        <w:rPr>
          <w:b/>
        </w:rPr>
        <w:t xml:space="preserve"> </w:t>
      </w:r>
      <w:r w:rsidR="00C901E2">
        <w:rPr>
          <w:b/>
        </w:rPr>
        <w:t>BeSHG testing criteria</w:t>
      </w:r>
      <w:r w:rsidR="00C901E2">
        <w:t xml:space="preserve"> </w:t>
      </w:r>
      <w:r w:rsidR="00C901E2">
        <w:rPr>
          <w:b/>
        </w:rPr>
        <w:t>voor HBOC</w:t>
      </w:r>
      <w:r w:rsidR="00C901E2">
        <w:t xml:space="preserve"> </w:t>
      </w:r>
      <w:hyperlink r:id="rId24">
        <w:r w:rsidR="00C901E2">
          <w:t>(</w:t>
        </w:r>
      </w:hyperlink>
      <w:hyperlink r:id="rId25">
        <w:r w:rsidR="00C901E2">
          <w:rPr>
            <w:color w:val="0563C1"/>
            <w:u w:val="single" w:color="0563C1"/>
          </w:rPr>
          <w:t>http://www.beshg.be/index.php?page=guidelines</w:t>
        </w:r>
      </w:hyperlink>
      <w:hyperlink r:id="rId26">
        <w:r w:rsidR="00C901E2">
          <w:t xml:space="preserve"> </w:t>
        </w:r>
      </w:hyperlink>
      <w:r w:rsidR="00C901E2">
        <w:rPr>
          <w:rFonts w:ascii="Wingdings" w:eastAsia="Wingdings" w:hAnsi="Wingdings" w:cs="Wingdings"/>
        </w:rPr>
        <w:t></w:t>
      </w:r>
      <w:r w:rsidR="00C901E2">
        <w:t>‖</w:t>
      </w:r>
      <w:r w:rsidR="00C901E2">
        <w:rPr>
          <w:sz w:val="21"/>
        </w:rPr>
        <w:t>Guidelines for gene analysis for HBOC”</w:t>
      </w:r>
      <w:r w:rsidR="00C901E2">
        <w:t xml:space="preserve">) </w:t>
      </w:r>
    </w:p>
    <w:p w:rsidR="001A46BD" w:rsidRDefault="001A46BD">
      <w:pPr>
        <w:spacing w:after="15" w:line="259" w:lineRule="auto"/>
        <w:ind w:left="0" w:firstLine="0"/>
      </w:pPr>
    </w:p>
    <w:p w:rsidR="001A46BD" w:rsidRDefault="00C901E2" w:rsidP="00B402F0">
      <w:pPr>
        <w:spacing w:after="0" w:line="370" w:lineRule="auto"/>
        <w:ind w:left="22" w:right="420" w:hanging="11"/>
      </w:pPr>
      <w:r>
        <w:t>In geselecteerde gevallen kan het overwogen worden om bij een vrouw zonder persoonlijke voorgeschiedenis van borstkanker moleculair genetisch onderzoek op te starten, bv. als er een heel sterke familiale belasting is en alle aangetaste familieleden overleden zijn. Een normaal resultaat in dergelijke context moet echter steeds als niet-informatief worden beschouwd en mag niet tot geruststelling leiden, omdat we niet weten of de door borstkankeraangetaste verwanten draagster waren van een erfelijke mutatie. Om nietinformatieve resultaten te vermijden, zullen we, als een vrouw komt consulteren zonder persoonlijke voorgeschiedenis van borstkanker, bij voorkeur het moleculair genetisch onderzoek van het HBOC-panel opstarten bij een familielid dat al borstkanker heeft doorgemaakt.</w:t>
      </w:r>
      <w:r>
        <w:rPr>
          <w:rFonts w:ascii="Times New Roman" w:eastAsia="Times New Roman" w:hAnsi="Times New Roman" w:cs="Times New Roman"/>
        </w:rPr>
        <w:t xml:space="preserve"> </w:t>
      </w:r>
    </w:p>
    <w:p w:rsidR="001A46BD" w:rsidRDefault="00C901E2">
      <w:pPr>
        <w:spacing w:after="0" w:line="259" w:lineRule="auto"/>
        <w:ind w:left="0" w:firstLine="0"/>
      </w:pPr>
      <w:r>
        <w:rPr>
          <w:rFonts w:ascii="Times New Roman" w:eastAsia="Times New Roman" w:hAnsi="Times New Roman" w:cs="Times New Roman"/>
        </w:rPr>
        <w:t xml:space="preserve"> </w:t>
      </w:r>
    </w:p>
    <w:p w:rsidR="001A46BD" w:rsidRDefault="00C901E2" w:rsidP="00AD346C">
      <w:pPr>
        <w:numPr>
          <w:ilvl w:val="0"/>
          <w:numId w:val="11"/>
        </w:numPr>
        <w:ind w:right="300" w:hanging="542"/>
      </w:pPr>
      <w:r>
        <w:rPr>
          <w:b/>
        </w:rPr>
        <w:t xml:space="preserve">Praktische aspecten van het moleculair genetisch onderzoek </w:t>
      </w:r>
    </w:p>
    <w:p w:rsidR="001A46BD" w:rsidRDefault="00C901E2">
      <w:pPr>
        <w:spacing w:after="0" w:line="259" w:lineRule="auto"/>
        <w:ind w:left="0" w:firstLine="0"/>
      </w:pPr>
      <w:r>
        <w:rPr>
          <w:rFonts w:ascii="Times New Roman" w:eastAsia="Times New Roman" w:hAnsi="Times New Roman" w:cs="Times New Roman"/>
          <w:sz w:val="20"/>
        </w:rPr>
        <w:t xml:space="preserve"> </w:t>
      </w:r>
    </w:p>
    <w:p w:rsidR="001A46BD" w:rsidRDefault="00C901E2">
      <w:pPr>
        <w:spacing w:after="70" w:line="363" w:lineRule="auto"/>
        <w:ind w:left="17" w:right="467"/>
      </w:pPr>
      <w:r>
        <w:t>De mutatie-analyse van de HBOC-panel gebeurt op een bloedstaal (preferentieel minimaal 2 EDTA tubes). Dit is een arbeidsintensief onderzoek, omdat de volledige coderende sequentie van beide genen met meerdere technieken wordt onderzocht. De totale duur van dit onderzoek neemt een zestal maanden in beslag. Het onderzoek wordt terugbetaald, waarbij het remgeld voor de patiënt 8,68 euro per gen bedraagt. Het moleculair genetisch onderzoek wordt enkel gestart na grondige uitleg aan en overleg met de patiënt, waarbij aan de patiënt gevraagd wordt om schriftelijk toestemming te geven voor het onderzoek. Erfelijkheidsonderzoek kan een noodzaak tot psychologische begeleiding en ondersteuning doen ontstaan: bij elk poliklinisch contact wordt deze noodzaak geëvalueerd en indien nodig aangeboden vanuit ons centrum.</w:t>
      </w:r>
      <w:r>
        <w:rPr>
          <w:rFonts w:ascii="Times New Roman" w:eastAsia="Times New Roman" w:hAnsi="Times New Roman" w:cs="Times New Roman"/>
          <w:sz w:val="20"/>
        </w:rPr>
        <w:t xml:space="preserve"> </w:t>
      </w:r>
    </w:p>
    <w:p w:rsidR="001A46BD" w:rsidRDefault="00C901E2">
      <w:pPr>
        <w:spacing w:after="20" w:line="259" w:lineRule="auto"/>
        <w:ind w:left="0" w:firstLine="0"/>
      </w:pPr>
      <w:r>
        <w:rPr>
          <w:rFonts w:ascii="Times New Roman" w:eastAsia="Times New Roman" w:hAnsi="Times New Roman" w:cs="Times New Roman"/>
          <w:sz w:val="20"/>
        </w:rPr>
        <w:t xml:space="preserve"> </w:t>
      </w:r>
    </w:p>
    <w:p w:rsidR="001A46BD" w:rsidRDefault="00C901E2" w:rsidP="00AD346C">
      <w:pPr>
        <w:numPr>
          <w:ilvl w:val="0"/>
          <w:numId w:val="11"/>
        </w:numPr>
        <w:ind w:right="300" w:hanging="542"/>
      </w:pPr>
      <w:r>
        <w:rPr>
          <w:b/>
        </w:rPr>
        <w:t xml:space="preserve">Aanpak na het detecteren van een </w:t>
      </w:r>
      <w:r>
        <w:rPr>
          <w:b/>
          <w:i/>
        </w:rPr>
        <w:t>BRCA1</w:t>
      </w:r>
      <w:r>
        <w:rPr>
          <w:b/>
        </w:rPr>
        <w:t xml:space="preserve"> of </w:t>
      </w:r>
      <w:r>
        <w:rPr>
          <w:b/>
          <w:i/>
        </w:rPr>
        <w:t>BRCA2</w:t>
      </w:r>
      <w:r>
        <w:rPr>
          <w:b/>
        </w:rPr>
        <w:t xml:space="preserve"> mutatie </w:t>
      </w:r>
    </w:p>
    <w:p w:rsidR="001A46BD" w:rsidRDefault="00C901E2">
      <w:pPr>
        <w:spacing w:after="0" w:line="259" w:lineRule="auto"/>
        <w:ind w:left="0" w:firstLine="0"/>
      </w:pPr>
      <w:r>
        <w:rPr>
          <w:rFonts w:ascii="Times New Roman" w:eastAsia="Times New Roman" w:hAnsi="Times New Roman" w:cs="Times New Roman"/>
          <w:sz w:val="20"/>
        </w:rPr>
        <w:t xml:space="preserve"> </w:t>
      </w:r>
    </w:p>
    <w:p w:rsidR="001A46BD" w:rsidRDefault="00C901E2">
      <w:pPr>
        <w:spacing w:line="361" w:lineRule="auto"/>
        <w:ind w:left="17" w:right="467"/>
      </w:pPr>
      <w:r>
        <w:t xml:space="preserve">De nationale richtlijnen omtrent de opvolging en aanpak bij patiënten met een mutatie in een HBOC-gen kunnen teruggevonden op de website van de college of genetics: </w:t>
      </w:r>
    </w:p>
    <w:p w:rsidR="001A46BD" w:rsidRDefault="00003E04">
      <w:pPr>
        <w:spacing w:after="3" w:line="365" w:lineRule="auto"/>
        <w:ind w:left="-3" w:hanging="10"/>
      </w:pPr>
      <w:hyperlink r:id="rId27">
        <w:r w:rsidR="00C901E2">
          <w:rPr>
            <w:color w:val="0563C1"/>
            <w:u w:val="single" w:color="0563C1"/>
          </w:rPr>
          <w:t>https://www.college</w:t>
        </w:r>
      </w:hyperlink>
      <w:hyperlink r:id="rId28">
        <w:r w:rsidR="00C901E2">
          <w:rPr>
            <w:color w:val="0563C1"/>
            <w:u w:val="single" w:color="0563C1"/>
          </w:rPr>
          <w:t>-</w:t>
        </w:r>
      </w:hyperlink>
      <w:hyperlink r:id="rId29">
        <w:r w:rsidR="00C901E2">
          <w:rPr>
            <w:color w:val="0563C1"/>
            <w:u w:val="single" w:color="0563C1"/>
          </w:rPr>
          <w:t>genetics.be/nl/voor</w:t>
        </w:r>
      </w:hyperlink>
      <w:hyperlink r:id="rId30">
        <w:r w:rsidR="00C901E2">
          <w:rPr>
            <w:color w:val="0563C1"/>
            <w:u w:val="single" w:color="0563C1"/>
          </w:rPr>
          <w:t>-</w:t>
        </w:r>
      </w:hyperlink>
      <w:hyperlink r:id="rId31">
        <w:r w:rsidR="00C901E2">
          <w:rPr>
            <w:color w:val="0563C1"/>
            <w:u w:val="single" w:color="0563C1"/>
          </w:rPr>
          <w:t>de</w:t>
        </w:r>
      </w:hyperlink>
      <w:hyperlink r:id="rId32">
        <w:r w:rsidR="00C901E2">
          <w:rPr>
            <w:color w:val="0563C1"/>
            <w:u w:val="single" w:color="0563C1"/>
          </w:rPr>
          <w:t>-</w:t>
        </w:r>
      </w:hyperlink>
      <w:hyperlink r:id="rId33">
        <w:r w:rsidR="00C901E2">
          <w:rPr>
            <w:color w:val="0563C1"/>
            <w:u w:val="single" w:color="0563C1"/>
          </w:rPr>
          <w:t>professionele/good</w:t>
        </w:r>
      </w:hyperlink>
      <w:hyperlink r:id="rId34">
        <w:r w:rsidR="00C901E2">
          <w:rPr>
            <w:color w:val="0563C1"/>
            <w:u w:val="single" w:color="0563C1"/>
          </w:rPr>
          <w:t>-</w:t>
        </w:r>
      </w:hyperlink>
      <w:hyperlink r:id="rId35">
        <w:r w:rsidR="00C901E2">
          <w:rPr>
            <w:color w:val="0563C1"/>
            <w:u w:val="single" w:color="0563C1"/>
          </w:rPr>
          <w:t>practice</w:t>
        </w:r>
      </w:hyperlink>
      <w:hyperlink r:id="rId36">
        <w:r w:rsidR="00C901E2">
          <w:rPr>
            <w:color w:val="0563C1"/>
            <w:u w:val="single" w:color="0563C1"/>
          </w:rPr>
          <w:t>-</w:t>
        </w:r>
      </w:hyperlink>
      <w:hyperlink r:id="rId37">
        <w:r w:rsidR="00C901E2">
          <w:rPr>
            <w:color w:val="0563C1"/>
            <w:u w:val="single" w:color="0563C1"/>
          </w:rPr>
          <w:t>et</w:t>
        </w:r>
      </w:hyperlink>
      <w:hyperlink r:id="rId38">
        <w:r w:rsidR="00C901E2">
          <w:rPr>
            <w:color w:val="0563C1"/>
            <w:u w:val="single" w:color="0563C1"/>
          </w:rPr>
          <w:t>-</w:t>
        </w:r>
      </w:hyperlink>
      <w:hyperlink r:id="rId39">
        <w:r w:rsidR="00C901E2">
          <w:rPr>
            <w:color w:val="0563C1"/>
            <w:u w:val="single" w:color="0563C1"/>
          </w:rPr>
          <w:t>richtlijnen</w:t>
        </w:r>
      </w:hyperlink>
      <w:hyperlink r:id="rId40">
        <w:r w:rsidR="00C901E2">
          <w:rPr>
            <w:color w:val="0563C1"/>
            <w:u w:val="single" w:color="0563C1"/>
          </w:rPr>
          <w:t>-</w:t>
        </w:r>
      </w:hyperlink>
      <w:hyperlink r:id="rId41">
        <w:r w:rsidR="00C901E2">
          <w:rPr>
            <w:color w:val="0563C1"/>
            <w:u w:val="single" w:color="0563C1"/>
          </w:rPr>
          <w:t>voor</w:t>
        </w:r>
      </w:hyperlink>
      <w:hyperlink r:id="rId42"/>
      <w:hyperlink r:id="rId43">
        <w:r w:rsidR="00C901E2">
          <w:rPr>
            <w:color w:val="0563C1"/>
            <w:u w:val="single" w:color="0563C1"/>
          </w:rPr>
          <w:t>beroepsbeoefenaars/richtlijnen.html</w:t>
        </w:r>
      </w:hyperlink>
      <w:hyperlink r:id="rId44">
        <w:r w:rsidR="00C901E2">
          <w:t xml:space="preserve"> </w:t>
        </w:r>
      </w:hyperlink>
      <w:r w:rsidR="00C901E2">
        <w:rPr>
          <w:rFonts w:ascii="Wingdings" w:eastAsia="Wingdings" w:hAnsi="Wingdings" w:cs="Wingdings"/>
        </w:rPr>
        <w:t></w:t>
      </w:r>
      <w:r w:rsidR="00C901E2">
        <w:t xml:space="preserve"> </w:t>
      </w:r>
      <w:r w:rsidR="00C901E2">
        <w:rPr>
          <w:b/>
        </w:rPr>
        <w:t>Clinical guidelines_HBOC_management</w:t>
      </w:r>
      <w:r w:rsidR="00C901E2">
        <w:t xml:space="preserve"> </w:t>
      </w:r>
      <w:r w:rsidR="00C901E2">
        <w:rPr>
          <w:rFonts w:ascii="Times New Roman" w:eastAsia="Times New Roman" w:hAnsi="Times New Roman" w:cs="Times New Roman"/>
          <w:sz w:val="20"/>
        </w:rPr>
        <w:t xml:space="preserve"> </w:t>
      </w:r>
    </w:p>
    <w:p w:rsidR="001A46BD" w:rsidRDefault="00003E04" w:rsidP="00B402F0">
      <w:pPr>
        <w:spacing w:after="0" w:line="259" w:lineRule="auto"/>
        <w:ind w:left="0" w:firstLine="0"/>
      </w:pPr>
      <w:hyperlink r:id="rId45">
        <w:r w:rsidR="00C901E2">
          <w:rPr>
            <w:rFonts w:ascii="Times New Roman" w:eastAsia="Times New Roman" w:hAnsi="Times New Roman" w:cs="Times New Roman"/>
            <w:sz w:val="20"/>
          </w:rPr>
          <w:t xml:space="preserve"> </w:t>
        </w:r>
      </w:hyperlink>
    </w:p>
    <w:p w:rsidR="00E56CD0" w:rsidRDefault="00E56CD0">
      <w:pPr>
        <w:spacing w:after="160" w:line="259" w:lineRule="auto"/>
        <w:ind w:left="0" w:firstLine="0"/>
      </w:pPr>
      <w:r>
        <w:br w:type="page"/>
      </w:r>
    </w:p>
    <w:p w:rsidR="001A46BD" w:rsidRDefault="00C901E2">
      <w:pPr>
        <w:spacing w:after="64" w:line="364" w:lineRule="auto"/>
        <w:ind w:left="17" w:right="467"/>
      </w:pPr>
      <w:r>
        <w:lastRenderedPageBreak/>
        <w:t>Het detecteren van een HBOC-mutatie opent ook de mogelijkheid om andere, nog niet aangetaste, familieleden te onderzoeken voor dragerschap. Kinderen, broers en zussen van een persoon met een mutatie hebben elk 50 % kans om drager te zijn van dezelfde mutatie. Dergelijk presymptomatisch onderzoek wordt alleen opgestart bij personen ouder dan 18 jaar, omdat we weten dat een mutatie in één van de HBOC-genen nog geen problemen veroorzaakt op kinderleeftijd en omdat we het belangrijk vinden dat ieder individu zelfstandig en onafhankelijk kan beslissen, na grondige counseling door een klinisch geneticus, of hij/zij een genetische test wil laten uitvoeren.</w:t>
      </w:r>
      <w:r>
        <w:rPr>
          <w:rFonts w:ascii="Times New Roman" w:eastAsia="Times New Roman" w:hAnsi="Times New Roman" w:cs="Times New Roman"/>
          <w:sz w:val="20"/>
        </w:rPr>
        <w:t xml:space="preserve"> </w:t>
      </w:r>
    </w:p>
    <w:p w:rsidR="001A46BD" w:rsidRDefault="00C901E2">
      <w:pPr>
        <w:spacing w:after="25" w:line="259" w:lineRule="auto"/>
        <w:ind w:left="5" w:firstLine="0"/>
      </w:pPr>
      <w:r>
        <w:rPr>
          <w:rFonts w:ascii="Times New Roman" w:eastAsia="Times New Roman" w:hAnsi="Times New Roman" w:cs="Times New Roman"/>
          <w:sz w:val="20"/>
        </w:rPr>
        <w:t xml:space="preserve"> </w:t>
      </w:r>
    </w:p>
    <w:p w:rsidR="001A46BD" w:rsidRDefault="00C901E2">
      <w:pPr>
        <w:spacing w:line="364" w:lineRule="auto"/>
        <w:ind w:left="17" w:right="467"/>
      </w:pPr>
      <w:r>
        <w:t>De diagnose van dragerschap voor een HBOC</w:t>
      </w:r>
      <w:r>
        <w:rPr>
          <w:i/>
        </w:rPr>
        <w:t>-</w:t>
      </w:r>
      <w:r>
        <w:t>mutatie is niet altijd gemakkelijk om te verwerken en kan onzekerheid, negatieve gevoelens en angst voor de toekomst met zich meebrengen. Vanuit ons centrum wordt, naast het contact met de arts, ook de mogelijkheid tot begeleiding en ondersteuning door een psycholoog voorzien. Daarnaast kan het voor sommigen ook een hulp zijn om in contact te komen met lotgenoten. Dit laatste is mogelijk via Natarelle, wat een steungroep is voor iedereen die familiaal belast is met borst- en eierstokkanker (http://www.natarelle.be).</w:t>
      </w:r>
      <w:r>
        <w:rPr>
          <w:rFonts w:ascii="Times New Roman" w:eastAsia="Times New Roman" w:hAnsi="Times New Roman" w:cs="Times New Roman"/>
          <w:sz w:val="20"/>
        </w:rPr>
        <w:t xml:space="preserve"> </w:t>
      </w:r>
    </w:p>
    <w:p w:rsidR="001A46BD" w:rsidRDefault="00C901E2">
      <w:pPr>
        <w:spacing w:after="0" w:line="259" w:lineRule="auto"/>
        <w:ind w:left="5" w:firstLine="0"/>
      </w:pPr>
      <w:r>
        <w:rPr>
          <w:rFonts w:ascii="Times New Roman" w:eastAsia="Times New Roman" w:hAnsi="Times New Roman" w:cs="Times New Roman"/>
          <w:sz w:val="20"/>
        </w:rPr>
        <w:t xml:space="preserve"> </w:t>
      </w:r>
    </w:p>
    <w:p w:rsidR="001A46BD" w:rsidRDefault="00C901E2">
      <w:pPr>
        <w:tabs>
          <w:tab w:val="center" w:pos="1754"/>
        </w:tabs>
        <w:ind w:left="0" w:firstLine="0"/>
      </w:pPr>
      <w:r>
        <w:rPr>
          <w:b/>
        </w:rPr>
        <w:t xml:space="preserve">6. </w:t>
      </w:r>
      <w:r>
        <w:rPr>
          <w:b/>
        </w:rPr>
        <w:tab/>
        <w:t xml:space="preserve">Genetische counseling </w:t>
      </w:r>
    </w:p>
    <w:p w:rsidR="001A46BD" w:rsidRDefault="00C901E2">
      <w:pPr>
        <w:spacing w:after="0" w:line="259" w:lineRule="auto"/>
        <w:ind w:left="5" w:firstLine="0"/>
      </w:pPr>
      <w:r>
        <w:rPr>
          <w:rFonts w:ascii="Times New Roman" w:eastAsia="Times New Roman" w:hAnsi="Times New Roman" w:cs="Times New Roman"/>
          <w:sz w:val="20"/>
        </w:rPr>
        <w:t xml:space="preserve"> </w:t>
      </w:r>
    </w:p>
    <w:p w:rsidR="001A46BD" w:rsidRDefault="00C901E2">
      <w:pPr>
        <w:spacing w:after="65" w:line="370" w:lineRule="auto"/>
        <w:ind w:left="17" w:right="662"/>
      </w:pPr>
      <w:r>
        <w:t>Het geven van genetisch advies en het verstrekken van informatie over erfelijkheid en over het moleculair genetisch onderzoek (genetische counseling) behoren integraal tot het erfelijkheidsonderzoek in de brede zin van het woord en behoren tot het domein van de klinisch geneticus.</w:t>
      </w:r>
      <w:r>
        <w:rPr>
          <w:rFonts w:ascii="Times New Roman" w:eastAsia="Times New Roman" w:hAnsi="Times New Roman" w:cs="Times New Roman"/>
          <w:sz w:val="20"/>
        </w:rPr>
        <w:t xml:space="preserve"> </w:t>
      </w:r>
    </w:p>
    <w:p w:rsidR="001A46BD" w:rsidRDefault="00C901E2">
      <w:pPr>
        <w:spacing w:after="10" w:line="259" w:lineRule="auto"/>
        <w:ind w:left="5" w:firstLine="0"/>
      </w:pPr>
      <w:r>
        <w:rPr>
          <w:rFonts w:ascii="Times New Roman" w:eastAsia="Times New Roman" w:hAnsi="Times New Roman" w:cs="Times New Roman"/>
          <w:sz w:val="20"/>
        </w:rPr>
        <w:t xml:space="preserve"> </w:t>
      </w:r>
    </w:p>
    <w:p w:rsidR="001A46BD" w:rsidRDefault="00C901E2" w:rsidP="00B402F0">
      <w:pPr>
        <w:spacing w:line="389" w:lineRule="auto"/>
        <w:ind w:left="19" w:right="510" w:hanging="10"/>
      </w:pPr>
      <w:r>
        <w:rPr>
          <w:sz w:val="21"/>
        </w:rPr>
        <w:t>In het counselinggesprek worden de verschillende aspecten en implicaties van het erfelijkheidsonderzoek besproken. Meer concreet omvat dit de volgende punten, waarvan bespreking noodzakelijk is voor een volwaardig ―</w:t>
      </w:r>
      <w:r>
        <w:rPr>
          <w:i/>
          <w:sz w:val="21"/>
        </w:rPr>
        <w:t>informed consent</w:t>
      </w:r>
      <w:r>
        <w:rPr>
          <w:sz w:val="21"/>
        </w:rPr>
        <w:t>‖ van de patiënt:</w:t>
      </w:r>
      <w:r>
        <w:rPr>
          <w:rFonts w:ascii="Times New Roman" w:eastAsia="Times New Roman" w:hAnsi="Times New Roman" w:cs="Times New Roman"/>
          <w:sz w:val="20"/>
        </w:rPr>
        <w:t xml:space="preserve"> </w:t>
      </w:r>
    </w:p>
    <w:p w:rsidR="001A46BD" w:rsidRDefault="00C901E2" w:rsidP="00AD346C">
      <w:pPr>
        <w:pStyle w:val="Lijstalinea"/>
        <w:numPr>
          <w:ilvl w:val="0"/>
          <w:numId w:val="33"/>
        </w:numPr>
        <w:spacing w:line="362" w:lineRule="auto"/>
        <w:ind w:right="634"/>
      </w:pPr>
      <w:r>
        <w:t>het doel van het erfelijkheidsonderzoek</w:t>
      </w:r>
      <w:r w:rsidR="00B402F0">
        <w:t>;</w:t>
      </w:r>
    </w:p>
    <w:p w:rsidR="001A46BD" w:rsidRDefault="00C901E2" w:rsidP="00AD346C">
      <w:pPr>
        <w:pStyle w:val="Lijstalinea"/>
        <w:numPr>
          <w:ilvl w:val="0"/>
          <w:numId w:val="33"/>
        </w:numPr>
        <w:spacing w:line="362" w:lineRule="auto"/>
        <w:ind w:right="634"/>
      </w:pPr>
      <w:r>
        <w:t>het verloop van het erfelijkheidsonderzoek</w:t>
      </w:r>
      <w:r w:rsidR="00B402F0">
        <w:t>;</w:t>
      </w:r>
    </w:p>
    <w:p w:rsidR="001A46BD" w:rsidRDefault="00C901E2" w:rsidP="00AD346C">
      <w:pPr>
        <w:pStyle w:val="Lijstalinea"/>
        <w:numPr>
          <w:ilvl w:val="0"/>
          <w:numId w:val="33"/>
        </w:numPr>
        <w:spacing w:line="362" w:lineRule="auto"/>
        <w:ind w:right="634"/>
      </w:pPr>
      <w:r>
        <w:t>de implicaties van zowel negatieve als positieve testresultaten en de mogelijkheid tot het inschatten van het risico op het ontwikkelen van kanker zonder het uitvoeren van erfelijkheidsonderzoek</w:t>
      </w:r>
      <w:r w:rsidR="00B402F0">
        <w:t>;</w:t>
      </w:r>
    </w:p>
    <w:p w:rsidR="001A46BD" w:rsidRDefault="00C901E2" w:rsidP="00AD346C">
      <w:pPr>
        <w:pStyle w:val="Lijstalinea"/>
        <w:numPr>
          <w:ilvl w:val="0"/>
          <w:numId w:val="33"/>
        </w:numPr>
        <w:spacing w:line="362" w:lineRule="auto"/>
        <w:ind w:right="634"/>
      </w:pPr>
      <w:r>
        <w:t>de mogelijke preventieve maatregelen</w:t>
      </w:r>
      <w:r w:rsidR="00B402F0">
        <w:t>;</w:t>
      </w:r>
    </w:p>
    <w:p w:rsidR="001A46BD" w:rsidRDefault="00C901E2" w:rsidP="00AD346C">
      <w:pPr>
        <w:pStyle w:val="Lijstalinea"/>
        <w:numPr>
          <w:ilvl w:val="0"/>
          <w:numId w:val="33"/>
        </w:numPr>
        <w:spacing w:line="362" w:lineRule="auto"/>
        <w:ind w:right="634"/>
      </w:pPr>
      <w:r>
        <w:t>het risico op dragerschap bij kinderen</w:t>
      </w:r>
      <w:r w:rsidR="00B402F0">
        <w:t>;</w:t>
      </w:r>
    </w:p>
    <w:p w:rsidR="001A46BD" w:rsidRDefault="00C901E2" w:rsidP="00AD346C">
      <w:pPr>
        <w:pStyle w:val="Lijstalinea"/>
        <w:numPr>
          <w:ilvl w:val="0"/>
          <w:numId w:val="33"/>
        </w:numPr>
        <w:spacing w:line="362" w:lineRule="auto"/>
        <w:ind w:right="634"/>
      </w:pPr>
      <w:r>
        <w:t>het recht om niet onderzocht te worden</w:t>
      </w:r>
      <w:r w:rsidR="00B402F0">
        <w:t>;</w:t>
      </w:r>
    </w:p>
    <w:p w:rsidR="001A46BD" w:rsidRDefault="00C901E2" w:rsidP="00AD346C">
      <w:pPr>
        <w:pStyle w:val="Lijstalinea"/>
        <w:numPr>
          <w:ilvl w:val="0"/>
          <w:numId w:val="33"/>
        </w:numPr>
        <w:spacing w:line="362" w:lineRule="auto"/>
        <w:ind w:right="634"/>
      </w:pPr>
      <w:r>
        <w:t>de betrouwbaarheid van het erfelijkheidsonderzoek</w:t>
      </w:r>
      <w:r w:rsidR="00B402F0">
        <w:t>;</w:t>
      </w:r>
    </w:p>
    <w:p w:rsidR="001A46BD" w:rsidRDefault="00C901E2" w:rsidP="00AD346C">
      <w:pPr>
        <w:pStyle w:val="Lijstalinea"/>
        <w:numPr>
          <w:ilvl w:val="0"/>
          <w:numId w:val="33"/>
        </w:numPr>
        <w:spacing w:line="362" w:lineRule="auto"/>
        <w:ind w:right="634"/>
      </w:pPr>
      <w:r>
        <w:t>de nadelen van erfelijkheidsonderzoek</w:t>
      </w:r>
      <w:r w:rsidR="00B402F0">
        <w:t>;</w:t>
      </w:r>
    </w:p>
    <w:p w:rsidR="00E56CD0" w:rsidRDefault="00C901E2" w:rsidP="00AD346C">
      <w:pPr>
        <w:pStyle w:val="Lijstalinea"/>
        <w:numPr>
          <w:ilvl w:val="0"/>
          <w:numId w:val="33"/>
        </w:numPr>
        <w:spacing w:line="362" w:lineRule="auto"/>
        <w:ind w:right="634"/>
      </w:pPr>
      <w:r>
        <w:t>de confidentialiteit van de testresultaten</w:t>
      </w:r>
      <w:r w:rsidR="00B402F0">
        <w:t>;</w:t>
      </w:r>
    </w:p>
    <w:p w:rsidR="001A46BD" w:rsidRDefault="00E56CD0" w:rsidP="00E56CD0">
      <w:pPr>
        <w:spacing w:after="160" w:line="259" w:lineRule="auto"/>
        <w:ind w:left="0" w:firstLine="0"/>
      </w:pPr>
      <w:r>
        <w:br w:type="page"/>
      </w:r>
    </w:p>
    <w:p w:rsidR="001A46BD" w:rsidRDefault="00C901E2" w:rsidP="00AD346C">
      <w:pPr>
        <w:pStyle w:val="Lijstalinea"/>
        <w:numPr>
          <w:ilvl w:val="0"/>
          <w:numId w:val="33"/>
        </w:numPr>
        <w:spacing w:line="362" w:lineRule="auto"/>
        <w:ind w:right="634"/>
      </w:pPr>
      <w:r>
        <w:lastRenderedPageBreak/>
        <w:t>de mogelijkheid dat geen bijkomende informatie zal bekomen worden na het vervolledigen van het onderzoek</w:t>
      </w:r>
      <w:r w:rsidR="00B402F0">
        <w:t>;</w:t>
      </w:r>
    </w:p>
    <w:p w:rsidR="001A46BD" w:rsidRDefault="00C901E2" w:rsidP="00AD346C">
      <w:pPr>
        <w:pStyle w:val="Lijstalinea"/>
        <w:numPr>
          <w:ilvl w:val="0"/>
          <w:numId w:val="33"/>
        </w:numPr>
        <w:spacing w:line="362" w:lineRule="auto"/>
        <w:ind w:right="634"/>
      </w:pPr>
      <w:r>
        <w:t>de kostprijs van het erfelijkheidsonderzoek</w:t>
      </w:r>
      <w:r w:rsidR="00B402F0">
        <w:t>.</w:t>
      </w:r>
    </w:p>
    <w:p w:rsidR="00B402F0" w:rsidRDefault="00B402F0" w:rsidP="00B402F0">
      <w:pPr>
        <w:spacing w:after="120"/>
        <w:ind w:right="465"/>
      </w:pPr>
    </w:p>
    <w:p w:rsidR="001A46BD" w:rsidRDefault="00C901E2">
      <w:pPr>
        <w:spacing w:after="69" w:line="364" w:lineRule="auto"/>
        <w:ind w:left="17" w:right="467"/>
      </w:pPr>
      <w:r>
        <w:t xml:space="preserve">Algemeen wordt mutatie-analyse bij voorkeur opgestart bij een individu bij wie de kans het grootst is dat de genetische afwijking daadwerkelijk aanwezig is. In het geval van de familiale kankersyndromen is dit dus bij een persoon die al kanker heeft ontwikkeld: we spreken dan van een </w:t>
      </w:r>
      <w:r>
        <w:rPr>
          <w:b/>
        </w:rPr>
        <w:t>diagnostisch genetisch onderzoek</w:t>
      </w:r>
      <w:r>
        <w:t>. Dit betekent dus dat bij het vermoeden van een familiaal kankersyndroom het best is dat een familielid met een voorgeschiedenis van kanker zich op onze raadpleging aanbiedt, eerder dan een persoon met een blanco oncologische voorgeschiedenis.</w:t>
      </w:r>
      <w:r>
        <w:rPr>
          <w:rFonts w:ascii="Times New Roman" w:eastAsia="Times New Roman" w:hAnsi="Times New Roman" w:cs="Times New Roman"/>
          <w:sz w:val="20"/>
        </w:rPr>
        <w:t xml:space="preserve"> </w:t>
      </w:r>
    </w:p>
    <w:p w:rsidR="001A46BD" w:rsidRDefault="00C901E2">
      <w:pPr>
        <w:spacing w:after="20" w:line="259" w:lineRule="auto"/>
        <w:ind w:left="5" w:firstLine="0"/>
      </w:pPr>
      <w:r>
        <w:rPr>
          <w:rFonts w:ascii="Times New Roman" w:eastAsia="Times New Roman" w:hAnsi="Times New Roman" w:cs="Times New Roman"/>
          <w:sz w:val="20"/>
        </w:rPr>
        <w:t xml:space="preserve"> </w:t>
      </w:r>
    </w:p>
    <w:p w:rsidR="001A46BD" w:rsidRDefault="00C901E2">
      <w:pPr>
        <w:spacing w:after="83" w:line="362" w:lineRule="auto"/>
        <w:ind w:left="17" w:right="467"/>
      </w:pPr>
      <w:r>
        <w:t xml:space="preserve">Een bijzondere vorm van genetisch onderzoek is het </w:t>
      </w:r>
      <w:r>
        <w:rPr>
          <w:b/>
        </w:rPr>
        <w:t>presymptomatisch onderzoek</w:t>
      </w:r>
      <w:r>
        <w:t>. Dit houdt in dat bij een persoon die nog geen klinische manifestatie van dragerschap heeft ontwikkeld, genetisch onderzoek wordt uitgevoerd om bij hem of haar de dragerschapstatus te bepalen. Meestal wordt dit onderzoek slechts uitgevoerd indien bij een aangetast familielid door diagnostisch onderzoek een mutatie werd aangetoond. Het resultaat van het</w:t>
      </w:r>
      <w:r>
        <w:rPr>
          <w:rFonts w:ascii="Times New Roman" w:eastAsia="Times New Roman" w:hAnsi="Times New Roman" w:cs="Times New Roman"/>
          <w:sz w:val="20"/>
        </w:rPr>
        <w:t xml:space="preserve"> </w:t>
      </w:r>
      <w:r>
        <w:t>presymptomatisch onderzoek kan zeer verstrekkende gevolgen hebben voor een individu. In de familiale kankersyndromen betekent dit concreet dat een persoon een bijzonder hoog risico kan hebben om kanker te ontwikkelen. Het vernemen van een dergelijk resultaat geeft uiteraard aanleiding tot angst en ongerustheid. Meestal hebben deze personen al iemand uit hun intieme kring aan kanker verloren. Het besef dat de kans bestaat dat ook zij dit ziekteproces moeten doormaken, jaagt veel mensen schrik aan en doet hen vragen stellen over lijden, verlies en afscheid. Om die reden gaan we voor het uitvoeren van een presymptomatisch onderzoek nooit over één nacht ijs. Het is belangrijk dat we bij personen die voor dit onderzoek consulteren, grondig evalueren of zij hun dragerschapstatus weldegelijk willen kennen en hoe zij met deze informatie zullen omgaan. De implicaties van een positief en negatief testresultaat worden daarom uitvoerig met de patiënt besproken. Vóór het eigenlijke onderzoek zal om dezelfde redenen de patiënt ook contact hebben met één van de psychologen van onze dienst. Hierbij zal de psycholoog aftoetsen hoe de patiënt staat tegenover kanker en erfelijkheidsonderzoek. Er wordt ook een analyse gemaakt van de intra-familiale relaties en van de sociale netwerken van de patiënt. Zo nodig wordt er psychometrisch onderzoek verricht voor het detecteren van de aanwezigheid van een subklinische depressie. Op deze wijze proberen we de patiënt en zijn of haar omgeving zo goed mogelijk voor te bereiden op een ongunstig testresultaat (het aantonen van dragerschap van de familiale mutatie).</w:t>
      </w:r>
      <w:r>
        <w:rPr>
          <w:rFonts w:ascii="Times New Roman" w:eastAsia="Times New Roman" w:hAnsi="Times New Roman" w:cs="Times New Roman"/>
          <w:sz w:val="20"/>
        </w:rPr>
        <w:t xml:space="preserve"> </w:t>
      </w:r>
    </w:p>
    <w:p w:rsidR="001A46BD" w:rsidRDefault="00C901E2">
      <w:pPr>
        <w:spacing w:after="27" w:line="259" w:lineRule="auto"/>
        <w:ind w:left="5" w:firstLine="0"/>
      </w:pPr>
      <w:r>
        <w:rPr>
          <w:rFonts w:ascii="Times New Roman" w:eastAsia="Times New Roman" w:hAnsi="Times New Roman" w:cs="Times New Roman"/>
          <w:sz w:val="20"/>
        </w:rPr>
        <w:t xml:space="preserve"> </w:t>
      </w:r>
    </w:p>
    <w:p w:rsidR="00E56CD0" w:rsidRDefault="00E56CD0">
      <w:pPr>
        <w:spacing w:after="160" w:line="259" w:lineRule="auto"/>
        <w:ind w:left="0" w:firstLine="0"/>
      </w:pPr>
      <w:r>
        <w:br w:type="page"/>
      </w:r>
    </w:p>
    <w:p w:rsidR="001A46BD" w:rsidRDefault="00C901E2">
      <w:pPr>
        <w:spacing w:line="362" w:lineRule="auto"/>
        <w:ind w:left="17" w:right="467"/>
      </w:pPr>
      <w:r>
        <w:lastRenderedPageBreak/>
        <w:t>Presymptomatisch onderzoek wordt meestal slechts uitgevoerd nadat bij een aangetaste verwante de causale mutatie in een familie werd geïdentificeerd via diagnostisch genetisch onderzoek. In sommige gevallen, wanneer bv. geen aangetaste verwanten meer in leven zijn, kan overwogen worden om toch presymptomatisch onderzoek als het eerste onderzoek in een familie op te starten. In dit geval zal een normaal genetisch resultaat steeds als nietinformatief beschouwd moeten worden en zal het normale resultaat dus niet kunnen bijdragen tot het bepalen van het risico op het ontwikkelen van kanker bij de persoon bij wie de test werd uitgevoerd. Enkel wanneer in deze setting een causale mutatie aangetoond wordt, wordt bij deze persoon een sterk gestegen risico op het ontwikkelen van kanker bevestigd.</w:t>
      </w:r>
      <w:r>
        <w:rPr>
          <w:rFonts w:ascii="Times New Roman" w:eastAsia="Times New Roman" w:hAnsi="Times New Roman" w:cs="Times New Roman"/>
          <w:sz w:val="20"/>
        </w:rPr>
        <w:t xml:space="preserve"> </w:t>
      </w:r>
    </w:p>
    <w:p w:rsidR="001A46BD" w:rsidRDefault="00C901E2">
      <w:pPr>
        <w:spacing w:after="0" w:line="259" w:lineRule="auto"/>
        <w:ind w:left="5" w:firstLine="0"/>
      </w:pPr>
      <w:r>
        <w:rPr>
          <w:rFonts w:ascii="Times New Roman" w:eastAsia="Times New Roman" w:hAnsi="Times New Roman" w:cs="Times New Roman"/>
          <w:sz w:val="20"/>
        </w:rPr>
        <w:t xml:space="preserve"> </w:t>
      </w:r>
    </w:p>
    <w:p w:rsidR="001A46BD" w:rsidRDefault="00C901E2">
      <w:pPr>
        <w:spacing w:after="59" w:line="216" w:lineRule="auto"/>
        <w:ind w:left="5" w:right="9438" w:firstLine="0"/>
      </w:pPr>
      <w:r>
        <w:rPr>
          <w:rFonts w:ascii="Times New Roman" w:eastAsia="Times New Roman" w:hAnsi="Times New Roman" w:cs="Times New Roman"/>
          <w:sz w:val="20"/>
        </w:rPr>
        <w:t xml:space="preserve">               </w:t>
      </w:r>
    </w:p>
    <w:p w:rsidR="001A46BD" w:rsidRDefault="00C901E2">
      <w:pPr>
        <w:spacing w:after="0" w:line="259" w:lineRule="auto"/>
        <w:ind w:left="5" w:firstLine="0"/>
      </w:pPr>
      <w:r>
        <w:rPr>
          <w:rFonts w:ascii="Times New Roman" w:eastAsia="Times New Roman" w:hAnsi="Times New Roman" w:cs="Times New Roman"/>
          <w:sz w:val="20"/>
        </w:rPr>
        <w:t xml:space="preserve"> </w:t>
      </w:r>
      <w:r>
        <w:br w:type="page"/>
      </w:r>
    </w:p>
    <w:p w:rsidR="001A46BD" w:rsidRDefault="00C901E2">
      <w:pPr>
        <w:spacing w:after="0" w:line="259" w:lineRule="auto"/>
        <w:ind w:left="5" w:firstLine="0"/>
      </w:pPr>
      <w:r>
        <w:rPr>
          <w:rFonts w:ascii="Times New Roman" w:eastAsia="Times New Roman" w:hAnsi="Times New Roman" w:cs="Times New Roman"/>
          <w:sz w:val="20"/>
        </w:rPr>
        <w:lastRenderedPageBreak/>
        <w:t xml:space="preserve"> </w:t>
      </w:r>
    </w:p>
    <w:p w:rsidR="001A46BD" w:rsidRDefault="00C901E2" w:rsidP="00D13221">
      <w:pPr>
        <w:spacing w:after="58" w:line="259" w:lineRule="auto"/>
        <w:ind w:left="-142" w:firstLine="0"/>
      </w:pPr>
      <w:r>
        <w:rPr>
          <w:rFonts w:ascii="Times New Roman" w:eastAsia="Times New Roman" w:hAnsi="Times New Roman" w:cs="Times New Roman"/>
          <w:sz w:val="20"/>
        </w:rPr>
        <w:t xml:space="preserve"> </w:t>
      </w:r>
    </w:p>
    <w:p w:rsidR="001A46BD" w:rsidRDefault="00D13221" w:rsidP="00D13221">
      <w:pPr>
        <w:pStyle w:val="Kop1"/>
        <w:ind w:left="0" w:firstLine="0"/>
      </w:pPr>
      <w:r>
        <w:t>2.</w:t>
      </w:r>
      <w:r>
        <w:tab/>
      </w:r>
      <w:r w:rsidR="00C901E2">
        <w:t xml:space="preserve">Behandeling </w:t>
      </w:r>
    </w:p>
    <w:p w:rsidR="001A46BD" w:rsidRDefault="00C901E2">
      <w:pPr>
        <w:spacing w:after="40" w:line="259" w:lineRule="auto"/>
        <w:ind w:left="5" w:firstLine="0"/>
      </w:pPr>
      <w:r>
        <w:rPr>
          <w:rFonts w:ascii="Times New Roman" w:eastAsia="Times New Roman" w:hAnsi="Times New Roman" w:cs="Times New Roman"/>
          <w:sz w:val="20"/>
        </w:rPr>
        <w:t xml:space="preserve"> </w:t>
      </w:r>
    </w:p>
    <w:p w:rsidR="001A46BD" w:rsidRDefault="00D13221" w:rsidP="00D13221">
      <w:pPr>
        <w:pStyle w:val="Kop2"/>
        <w:tabs>
          <w:tab w:val="center" w:pos="1701"/>
        </w:tabs>
        <w:ind w:left="0" w:firstLine="0"/>
      </w:pPr>
      <w:r>
        <w:t>2.1</w:t>
      </w:r>
      <w:r>
        <w:tab/>
      </w:r>
      <w:r w:rsidR="00C901E2">
        <w:rPr>
          <w:sz w:val="25"/>
        </w:rPr>
        <w:t>In situ carcinoom</w:t>
      </w:r>
      <w:r w:rsidR="00C901E2">
        <w:rPr>
          <w:rFonts w:ascii="Times New Roman" w:eastAsia="Times New Roman" w:hAnsi="Times New Roman" w:cs="Times New Roman"/>
          <w:b w:val="0"/>
          <w:color w:val="000000"/>
          <w:sz w:val="20"/>
        </w:rPr>
        <w:t xml:space="preserve"> </w:t>
      </w:r>
    </w:p>
    <w:p w:rsidR="001A46BD" w:rsidRDefault="00C901E2">
      <w:pPr>
        <w:spacing w:after="16" w:line="259" w:lineRule="auto"/>
        <w:ind w:left="5" w:firstLine="0"/>
      </w:pPr>
      <w:r>
        <w:rPr>
          <w:rFonts w:ascii="Times New Roman" w:eastAsia="Times New Roman" w:hAnsi="Times New Roman" w:cs="Times New Roman"/>
          <w:sz w:val="20"/>
        </w:rPr>
        <w:t xml:space="preserve"> </w:t>
      </w:r>
    </w:p>
    <w:p w:rsidR="001A46BD" w:rsidRDefault="00B402F0" w:rsidP="00D13221">
      <w:pPr>
        <w:spacing w:after="4" w:line="268" w:lineRule="auto"/>
        <w:ind w:left="0" w:firstLine="0"/>
      </w:pPr>
      <w:r>
        <w:rPr>
          <w:color w:val="C00000"/>
          <w:sz w:val="24"/>
        </w:rPr>
        <w:t>2.1.1</w:t>
      </w:r>
      <w:r>
        <w:rPr>
          <w:color w:val="C00000"/>
          <w:sz w:val="24"/>
        </w:rPr>
        <w:tab/>
      </w:r>
      <w:r w:rsidR="00C901E2">
        <w:rPr>
          <w:color w:val="C00000"/>
          <w:sz w:val="24"/>
        </w:rPr>
        <w:t>Lobulair carcinoma in situ Tis (LCIS) – atypische lobulaire hyperplasie</w:t>
      </w:r>
      <w:r w:rsidR="00C901E2">
        <w:rPr>
          <w:rFonts w:ascii="Times New Roman" w:eastAsia="Times New Roman" w:hAnsi="Times New Roman" w:cs="Times New Roman"/>
          <w:sz w:val="20"/>
        </w:rPr>
        <w:t xml:space="preserve"> </w:t>
      </w:r>
    </w:p>
    <w:p w:rsidR="001A46BD" w:rsidRDefault="00C901E2">
      <w:pPr>
        <w:spacing w:after="28" w:line="259" w:lineRule="auto"/>
        <w:ind w:left="5" w:firstLine="0"/>
      </w:pPr>
      <w:r>
        <w:rPr>
          <w:rFonts w:ascii="Times New Roman" w:eastAsia="Times New Roman" w:hAnsi="Times New Roman" w:cs="Times New Roman"/>
          <w:sz w:val="20"/>
        </w:rPr>
        <w:t xml:space="preserve"> </w:t>
      </w:r>
    </w:p>
    <w:p w:rsidR="001A46BD" w:rsidRPr="00E56CD0" w:rsidRDefault="00C901E2" w:rsidP="005124D2">
      <w:pPr>
        <w:spacing w:after="0" w:line="259" w:lineRule="auto"/>
        <w:ind w:left="0" w:hanging="10"/>
      </w:pPr>
      <w:r w:rsidRPr="00E56CD0">
        <w:rPr>
          <w:u w:val="single" w:color="000000"/>
        </w:rPr>
        <w:t>Algemeen :</w:t>
      </w:r>
      <w:r w:rsidRPr="00E56CD0">
        <w:rPr>
          <w:rFonts w:eastAsia="Times New Roman"/>
        </w:rPr>
        <w:t xml:space="preserve"> </w:t>
      </w:r>
    </w:p>
    <w:p w:rsidR="001A46BD" w:rsidRPr="00E56CD0" w:rsidRDefault="00C901E2" w:rsidP="005124D2">
      <w:pPr>
        <w:ind w:left="708" w:right="2689" w:firstLine="21"/>
      </w:pPr>
      <w:r w:rsidRPr="00E56CD0">
        <w:t>Meestal to</w:t>
      </w:r>
      <w:r w:rsidR="005124D2" w:rsidRPr="00E56CD0">
        <w:t xml:space="preserve">evallige vondst in een resectie </w:t>
      </w:r>
      <w:r w:rsidRPr="00E56CD0">
        <w:t>specimen</w:t>
      </w:r>
      <w:r w:rsidR="005124D2" w:rsidRPr="00E56CD0">
        <w:t>.</w:t>
      </w:r>
      <w:r w:rsidRPr="00E56CD0">
        <w:t xml:space="preserve"> Gemiddelde leeftijd 44-46 jaar</w:t>
      </w:r>
      <w:r w:rsidR="005124D2" w:rsidRPr="00E56CD0">
        <w:rPr>
          <w:rFonts w:eastAsia="Times New Roman"/>
        </w:rPr>
        <w:t>.</w:t>
      </w:r>
    </w:p>
    <w:p w:rsidR="001A46BD" w:rsidRPr="00E56CD0" w:rsidRDefault="00C901E2" w:rsidP="005124D2">
      <w:pPr>
        <w:spacing w:after="34"/>
        <w:ind w:left="733" w:right="279"/>
      </w:pPr>
      <w:r w:rsidRPr="00E56CD0">
        <w:t>Niet zichtbaar op beeldvorming behalve pleomorfe variant dikwijls bilateraal (25-35 %) en multicentrisch</w:t>
      </w:r>
      <w:r w:rsidR="005124D2" w:rsidRPr="00E56CD0">
        <w:t>.</w:t>
      </w:r>
      <w:r w:rsidRPr="00E56CD0">
        <w:rPr>
          <w:rFonts w:eastAsia="Times New Roman"/>
        </w:rPr>
        <w:t xml:space="preserve"> </w:t>
      </w:r>
    </w:p>
    <w:p w:rsidR="001A46BD" w:rsidRPr="00E56CD0" w:rsidRDefault="00C901E2">
      <w:pPr>
        <w:spacing w:after="0" w:line="259" w:lineRule="auto"/>
        <w:ind w:left="5" w:firstLine="0"/>
      </w:pPr>
      <w:r w:rsidRPr="00E56CD0">
        <w:rPr>
          <w:rFonts w:eastAsia="Times New Roman"/>
        </w:rPr>
        <w:t xml:space="preserve"> </w:t>
      </w:r>
    </w:p>
    <w:p w:rsidR="001A46BD" w:rsidRPr="00E56CD0" w:rsidRDefault="00C901E2">
      <w:pPr>
        <w:spacing w:after="1" w:line="258" w:lineRule="auto"/>
        <w:ind w:left="711" w:right="263" w:hanging="5"/>
      </w:pPr>
      <w:r w:rsidRPr="00E56CD0">
        <w:t>Geen precursor letsel voor invasief mammacarcinoma</w:t>
      </w:r>
      <w:r w:rsidR="005124D2" w:rsidRPr="00E56CD0">
        <w:t>.</w:t>
      </w:r>
      <w:r w:rsidRPr="00E56CD0">
        <w:rPr>
          <w:rFonts w:eastAsia="Times New Roman"/>
        </w:rPr>
        <w:t xml:space="preserve"> </w:t>
      </w:r>
    </w:p>
    <w:p w:rsidR="001A46BD" w:rsidRPr="00E56CD0" w:rsidRDefault="00C901E2" w:rsidP="005124D2">
      <w:pPr>
        <w:spacing w:after="0" w:line="259" w:lineRule="auto"/>
        <w:ind w:left="715" w:right="261" w:hanging="6"/>
      </w:pPr>
      <w:r w:rsidRPr="00E56CD0">
        <w:t>LCIS is wel een risicofactor op bilateraal invasief duct/lob ca – meestal duct ca</w:t>
      </w:r>
      <w:r w:rsidR="005124D2" w:rsidRPr="00E56CD0">
        <w:t>.</w:t>
      </w:r>
      <w:r w:rsidRPr="00E56CD0">
        <w:t xml:space="preserve"> Relatief risico op ontwikkelen van een invasief carcinoma bij LCIS is 7-18 keer groter dan in de normale populatie.</w:t>
      </w:r>
      <w:r w:rsidRPr="00E56CD0">
        <w:rPr>
          <w:rFonts w:eastAsia="Times New Roman"/>
        </w:rPr>
        <w:t xml:space="preserve"> </w:t>
      </w:r>
    </w:p>
    <w:p w:rsidR="001A46BD" w:rsidRPr="00E56CD0" w:rsidRDefault="00C901E2">
      <w:pPr>
        <w:spacing w:after="56" w:line="259" w:lineRule="auto"/>
        <w:ind w:left="5" w:firstLine="0"/>
      </w:pPr>
      <w:r w:rsidRPr="00E56CD0">
        <w:rPr>
          <w:rFonts w:eastAsia="Times New Roman"/>
        </w:rPr>
        <w:t xml:space="preserve"> </w:t>
      </w:r>
    </w:p>
    <w:p w:rsidR="001A46BD" w:rsidRPr="00E56CD0" w:rsidRDefault="00C901E2">
      <w:pPr>
        <w:pStyle w:val="Kop3"/>
        <w:tabs>
          <w:tab w:val="center" w:pos="1565"/>
        </w:tabs>
        <w:ind w:left="-10" w:firstLine="0"/>
        <w:rPr>
          <w:sz w:val="22"/>
        </w:rPr>
      </w:pPr>
      <w:r w:rsidRPr="00E56CD0">
        <w:rPr>
          <w:sz w:val="22"/>
        </w:rPr>
        <w:t>Pleomorf LCIS</w:t>
      </w:r>
      <w:r w:rsidR="005124D2" w:rsidRPr="00E56CD0">
        <w:rPr>
          <w:rFonts w:eastAsia="Times New Roman"/>
          <w:sz w:val="22"/>
          <w:vertAlign w:val="subscript"/>
        </w:rPr>
        <w:t>:</w:t>
      </w:r>
    </w:p>
    <w:p w:rsidR="001A46BD" w:rsidRPr="00E56CD0" w:rsidRDefault="00C901E2">
      <w:pPr>
        <w:tabs>
          <w:tab w:val="center" w:pos="1464"/>
        </w:tabs>
        <w:ind w:left="0" w:firstLine="0"/>
      </w:pPr>
      <w:r w:rsidRPr="00E56CD0">
        <w:rPr>
          <w:rFonts w:eastAsia="Times New Roman"/>
          <w:vertAlign w:val="subscript"/>
        </w:rPr>
        <w:t xml:space="preserve"> </w:t>
      </w:r>
      <w:r w:rsidRPr="00E56CD0">
        <w:rPr>
          <w:rFonts w:eastAsia="Times New Roman"/>
          <w:vertAlign w:val="subscript"/>
        </w:rPr>
        <w:tab/>
      </w:r>
      <w:r w:rsidRPr="00E56CD0">
        <w:t>Biologisch agressiever</w:t>
      </w:r>
      <w:r w:rsidRPr="00E56CD0">
        <w:rPr>
          <w:rFonts w:eastAsia="Times New Roman"/>
        </w:rPr>
        <w:t xml:space="preserve"> </w:t>
      </w:r>
    </w:p>
    <w:p w:rsidR="005124D2" w:rsidRPr="00E56CD0" w:rsidRDefault="00C901E2" w:rsidP="005124D2">
      <w:pPr>
        <w:spacing w:after="75"/>
        <w:ind w:left="733" w:right="2689"/>
      </w:pPr>
      <w:r w:rsidRPr="00E56CD0">
        <w:t>Hoger risico op invasief pleomorf lobulair carcinoma</w:t>
      </w:r>
      <w:r w:rsidR="005124D2" w:rsidRPr="00E56CD0">
        <w:t>.</w:t>
      </w:r>
    </w:p>
    <w:p w:rsidR="001A46BD" w:rsidRPr="00E56CD0" w:rsidRDefault="00C901E2" w:rsidP="005124D2">
      <w:pPr>
        <w:spacing w:after="0" w:line="250" w:lineRule="auto"/>
        <w:ind w:left="715" w:right="2688" w:hanging="6"/>
      </w:pPr>
      <w:r w:rsidRPr="00E56CD0">
        <w:t>Te behandelen zoals DCIS</w:t>
      </w:r>
      <w:r w:rsidR="005124D2" w:rsidRPr="00E56CD0">
        <w:t>.</w:t>
      </w:r>
    </w:p>
    <w:p w:rsidR="001A46BD" w:rsidRPr="00E56CD0" w:rsidRDefault="00C901E2">
      <w:pPr>
        <w:spacing w:after="72" w:line="259" w:lineRule="auto"/>
        <w:ind w:left="5" w:firstLine="0"/>
      </w:pPr>
      <w:r w:rsidRPr="00E56CD0">
        <w:rPr>
          <w:rFonts w:eastAsia="Times New Roman"/>
        </w:rPr>
        <w:t xml:space="preserve"> </w:t>
      </w:r>
    </w:p>
    <w:p w:rsidR="001A46BD" w:rsidRPr="00E56CD0" w:rsidRDefault="00C901E2">
      <w:pPr>
        <w:tabs>
          <w:tab w:val="center" w:pos="2033"/>
        </w:tabs>
        <w:spacing w:after="0" w:line="259" w:lineRule="auto"/>
        <w:ind w:left="-10" w:firstLine="0"/>
      </w:pPr>
      <w:r w:rsidRPr="00E56CD0">
        <w:rPr>
          <w:u w:val="single" w:color="000000"/>
        </w:rPr>
        <w:t>Standaard aanpak:</w:t>
      </w:r>
    </w:p>
    <w:p w:rsidR="001A46BD" w:rsidRPr="00E56CD0" w:rsidRDefault="00C901E2">
      <w:pPr>
        <w:tabs>
          <w:tab w:val="center" w:pos="2962"/>
        </w:tabs>
        <w:ind w:left="0" w:firstLine="0"/>
      </w:pPr>
      <w:r w:rsidRPr="00E56CD0">
        <w:rPr>
          <w:rFonts w:eastAsia="Times New Roman"/>
          <w:vertAlign w:val="subscript"/>
        </w:rPr>
        <w:t xml:space="preserve"> </w:t>
      </w:r>
      <w:r w:rsidRPr="00E56CD0">
        <w:rPr>
          <w:rFonts w:eastAsia="Times New Roman"/>
          <w:vertAlign w:val="subscript"/>
        </w:rPr>
        <w:tab/>
      </w:r>
      <w:r w:rsidRPr="00E56CD0">
        <w:t>Observatie (levenslang ) met jaarlijkse mammografie.</w:t>
      </w:r>
      <w:r w:rsidRPr="00E56CD0">
        <w:rPr>
          <w:rFonts w:eastAsia="Times New Roman"/>
        </w:rPr>
        <w:t xml:space="preserve"> </w:t>
      </w:r>
    </w:p>
    <w:p w:rsidR="001A46BD" w:rsidRPr="00E56CD0" w:rsidRDefault="00C901E2" w:rsidP="005124D2">
      <w:pPr>
        <w:spacing w:after="0" w:line="250" w:lineRule="auto"/>
        <w:ind w:left="732" w:right="641" w:hanging="6"/>
        <w:rPr>
          <w:rFonts w:eastAsia="Times New Roman"/>
        </w:rPr>
      </w:pPr>
      <w:r w:rsidRPr="00E56CD0">
        <w:t>LCIS met een afwijkende beeldvorming/kliniek is STEEDS een indicatie voor verder onderzoek – multidisciplinaire bespreking!!</w:t>
      </w:r>
      <w:r w:rsidRPr="00E56CD0">
        <w:rPr>
          <w:rFonts w:eastAsia="Times New Roman"/>
        </w:rPr>
        <w:t xml:space="preserve"> </w:t>
      </w:r>
    </w:p>
    <w:p w:rsidR="005124D2" w:rsidRPr="00E56CD0" w:rsidRDefault="005124D2" w:rsidP="005124D2">
      <w:pPr>
        <w:spacing w:after="75"/>
        <w:ind w:left="733" w:right="640"/>
      </w:pPr>
    </w:p>
    <w:p w:rsidR="001A46BD" w:rsidRPr="00E56CD0" w:rsidRDefault="00C901E2">
      <w:pPr>
        <w:tabs>
          <w:tab w:val="center" w:pos="2467"/>
        </w:tabs>
        <w:spacing w:after="0" w:line="259" w:lineRule="auto"/>
        <w:ind w:left="-10" w:firstLine="0"/>
      </w:pPr>
      <w:r w:rsidRPr="00E56CD0">
        <w:rPr>
          <w:u w:val="single" w:color="000000"/>
        </w:rPr>
        <w:t>Afwijkende procedures</w:t>
      </w:r>
      <w:r w:rsidRPr="00E56CD0">
        <w:t>:</w:t>
      </w:r>
      <w:r w:rsidRPr="00E56CD0">
        <w:rPr>
          <w:rFonts w:eastAsia="Times New Roman"/>
        </w:rPr>
        <w:t xml:space="preserve"> </w:t>
      </w:r>
    </w:p>
    <w:p w:rsidR="001A46BD" w:rsidRPr="00E56CD0" w:rsidRDefault="00C901E2">
      <w:pPr>
        <w:ind w:left="733" w:right="870"/>
      </w:pPr>
      <w:r w:rsidRPr="00E56CD0">
        <w:t>Tamoxifen (pre-postm.) of raloxifen (postm.) kan overwogen worden (maar is niet terugbetaald). Te overwegen bij patiënten met andere risico factoren voor borstkanker. De voor-en nadelen dienen hier overwogen te worden.</w:t>
      </w:r>
      <w:r w:rsidRPr="00E56CD0">
        <w:rPr>
          <w:rFonts w:eastAsia="Times New Roman"/>
        </w:rPr>
        <w:t xml:space="preserve"> </w:t>
      </w:r>
      <w:r w:rsidRPr="00E56CD0">
        <w:t>Bilaterale mastectomie met reconstructie in speciale omstandigheden. IBIS II studie Jack Cuzick. The Lancet dec 2013.</w:t>
      </w:r>
      <w:r w:rsidRPr="00E56CD0">
        <w:rPr>
          <w:rFonts w:eastAsia="Times New Roman"/>
        </w:rPr>
        <w:t xml:space="preserve"> </w:t>
      </w:r>
    </w:p>
    <w:p w:rsidR="001A46BD" w:rsidRPr="00E56CD0" w:rsidRDefault="00C901E2" w:rsidP="00AD346C">
      <w:pPr>
        <w:numPr>
          <w:ilvl w:val="0"/>
          <w:numId w:val="12"/>
        </w:numPr>
        <w:ind w:left="1444" w:right="467" w:hanging="362"/>
      </w:pPr>
      <w:r w:rsidRPr="00E56CD0">
        <w:t>Prevention trial anastrzaole bij 4000 high risk postmenopauzale dames met</w:t>
      </w:r>
      <w:r w:rsidRPr="00E56CD0">
        <w:rPr>
          <w:rFonts w:eastAsia="Courier New"/>
        </w:rPr>
        <w:t xml:space="preserve"> </w:t>
      </w:r>
      <w:r w:rsidRPr="00E56CD0">
        <w:t>verhoogd risico op borstca ( familial – atypia/LCIS op biopsie-dense breast)</w:t>
      </w:r>
      <w:r w:rsidR="005124D2" w:rsidRPr="00E56CD0">
        <w:t>.</w:t>
      </w:r>
      <w:r w:rsidRPr="00E56CD0">
        <w:rPr>
          <w:rFonts w:eastAsia="Times New Roman"/>
        </w:rPr>
        <w:t xml:space="preserve"> </w:t>
      </w:r>
    </w:p>
    <w:p w:rsidR="001A46BD" w:rsidRPr="00E56CD0" w:rsidRDefault="00C901E2" w:rsidP="00AD346C">
      <w:pPr>
        <w:numPr>
          <w:ilvl w:val="0"/>
          <w:numId w:val="12"/>
        </w:numPr>
        <w:spacing w:after="40"/>
        <w:ind w:left="1444" w:right="467" w:hanging="362"/>
      </w:pPr>
      <w:r w:rsidRPr="00E56CD0">
        <w:t xml:space="preserve">Risico op borstca halveert van 9/1000 naar 4.5/1000 </w:t>
      </w:r>
      <w:r w:rsidRPr="00E56CD0">
        <w:rPr>
          <w:rFonts w:eastAsia="Courier New"/>
        </w:rPr>
        <w:t xml:space="preserve">o </w:t>
      </w:r>
      <w:r w:rsidRPr="00E56CD0">
        <w:t>Absoluut -2.3% BC risk</w:t>
      </w:r>
      <w:r w:rsidRPr="00E56CD0">
        <w:rPr>
          <w:rFonts w:eastAsia="Courier New"/>
        </w:rPr>
        <w:t xml:space="preserve"> o  </w:t>
      </w:r>
      <w:r w:rsidRPr="00E56CD0">
        <w:t>Minder high grade breast cancers</w:t>
      </w:r>
      <w:r w:rsidR="005124D2" w:rsidRPr="00E56CD0">
        <w:t>.</w:t>
      </w:r>
      <w:r w:rsidRPr="00E56CD0">
        <w:rPr>
          <w:rFonts w:eastAsia="Courier New"/>
        </w:rPr>
        <w:t xml:space="preserve"> </w:t>
      </w:r>
    </w:p>
    <w:p w:rsidR="001A46BD" w:rsidRPr="00E56CD0" w:rsidRDefault="00C901E2" w:rsidP="00AD346C">
      <w:pPr>
        <w:numPr>
          <w:ilvl w:val="0"/>
          <w:numId w:val="12"/>
        </w:numPr>
        <w:ind w:left="1444" w:right="467" w:hanging="362"/>
      </w:pPr>
      <w:r w:rsidRPr="00E56CD0">
        <w:t>Niet terugbetaald in België.</w:t>
      </w:r>
      <w:r w:rsidRPr="00E56CD0">
        <w:rPr>
          <w:rFonts w:eastAsia="Courier New"/>
        </w:rPr>
        <w:t xml:space="preserve"> </w:t>
      </w:r>
    </w:p>
    <w:p w:rsidR="001A46BD" w:rsidRPr="00E56CD0" w:rsidRDefault="00C901E2" w:rsidP="005124D2">
      <w:pPr>
        <w:spacing w:after="9" w:line="216" w:lineRule="auto"/>
        <w:ind w:left="5" w:right="9438" w:firstLine="0"/>
      </w:pPr>
      <w:r w:rsidRPr="00E56CD0">
        <w:rPr>
          <w:rFonts w:eastAsia="Times New Roman"/>
        </w:rPr>
        <w:t xml:space="preserve">                 </w:t>
      </w:r>
    </w:p>
    <w:p w:rsidR="001A46BD" w:rsidRPr="00E56CD0" w:rsidRDefault="005124D2" w:rsidP="005124D2">
      <w:pPr>
        <w:spacing w:after="4" w:line="268" w:lineRule="auto"/>
        <w:ind w:left="0" w:right="1271" w:hanging="10"/>
        <w:rPr>
          <w:lang w:val="fr-FR"/>
        </w:rPr>
      </w:pPr>
      <w:r w:rsidRPr="00E56CD0">
        <w:rPr>
          <w:color w:val="C00000"/>
          <w:lang w:val="fr-FR"/>
        </w:rPr>
        <w:t>2.1.2</w:t>
      </w:r>
      <w:r w:rsidRPr="00E56CD0">
        <w:rPr>
          <w:color w:val="C00000"/>
          <w:lang w:val="fr-FR"/>
        </w:rPr>
        <w:tab/>
      </w:r>
      <w:r w:rsidR="00C901E2" w:rsidRPr="00E56CD0">
        <w:rPr>
          <w:color w:val="C00000"/>
          <w:lang w:val="fr-FR"/>
        </w:rPr>
        <w:t xml:space="preserve">Ductaal carcinoma in situ Tis (DCIS) – atypische ductale hyperplasie  </w:t>
      </w:r>
    </w:p>
    <w:p w:rsidR="001A46BD" w:rsidRPr="00E56CD0" w:rsidRDefault="00C901E2">
      <w:pPr>
        <w:spacing w:after="23" w:line="259" w:lineRule="auto"/>
        <w:ind w:left="5" w:firstLine="0"/>
        <w:rPr>
          <w:lang w:val="fr-FR"/>
        </w:rPr>
      </w:pPr>
      <w:r w:rsidRPr="00E56CD0">
        <w:rPr>
          <w:color w:val="C00000"/>
          <w:lang w:val="fr-FR"/>
        </w:rPr>
        <w:t xml:space="preserve"> </w:t>
      </w:r>
    </w:p>
    <w:p w:rsidR="001A46BD" w:rsidRPr="00E56CD0" w:rsidRDefault="00C901E2" w:rsidP="005124D2">
      <w:pPr>
        <w:pStyle w:val="Kop3"/>
        <w:ind w:left="0"/>
        <w:rPr>
          <w:sz w:val="22"/>
        </w:rPr>
      </w:pPr>
      <w:r w:rsidRPr="00E56CD0">
        <w:rPr>
          <w:sz w:val="22"/>
        </w:rPr>
        <w:t>Algemeen</w:t>
      </w:r>
      <w:r w:rsidR="005124D2" w:rsidRPr="00E56CD0">
        <w:rPr>
          <w:rFonts w:eastAsia="Times New Roman"/>
          <w:sz w:val="22"/>
          <w:u w:val="none"/>
        </w:rPr>
        <w:t>:</w:t>
      </w:r>
    </w:p>
    <w:p w:rsidR="005124D2" w:rsidRPr="00E56CD0" w:rsidRDefault="00C901E2" w:rsidP="005124D2">
      <w:pPr>
        <w:ind w:left="9" w:right="4390" w:firstLine="699"/>
      </w:pPr>
      <w:r w:rsidRPr="00E56CD0">
        <w:t>Vaak zichtbaar op mammo/echografie</w:t>
      </w:r>
      <w:r w:rsidR="005124D2" w:rsidRPr="00E56CD0">
        <w:t>.</w:t>
      </w:r>
      <w:r w:rsidRPr="00E56CD0">
        <w:t xml:space="preserve">  </w:t>
      </w:r>
      <w:r w:rsidRPr="00E56CD0">
        <w:rPr>
          <w:rFonts w:eastAsia="Times New Roman"/>
          <w:vertAlign w:val="subscript"/>
        </w:rPr>
        <w:t xml:space="preserve"> </w:t>
      </w:r>
      <w:r w:rsidRPr="00E56CD0">
        <w:rPr>
          <w:rFonts w:eastAsia="Times New Roman"/>
          <w:vertAlign w:val="subscript"/>
        </w:rPr>
        <w:tab/>
      </w:r>
      <w:r w:rsidRPr="00E56CD0">
        <w:t>Vaak multifocaal</w:t>
      </w:r>
      <w:r w:rsidR="005124D2" w:rsidRPr="00E56CD0">
        <w:t>.</w:t>
      </w:r>
      <w:r w:rsidRPr="00E56CD0">
        <w:rPr>
          <w:rFonts w:eastAsia="Times New Roman"/>
        </w:rPr>
        <w:t xml:space="preserve"> </w:t>
      </w:r>
    </w:p>
    <w:p w:rsidR="005124D2" w:rsidRPr="00E56CD0" w:rsidRDefault="00C901E2" w:rsidP="005124D2">
      <w:pPr>
        <w:ind w:left="9" w:right="4390" w:firstLine="699"/>
      </w:pPr>
      <w:r w:rsidRPr="00E56CD0">
        <w:t>Is een premaligne letsel</w:t>
      </w:r>
      <w:r w:rsidR="005124D2" w:rsidRPr="00E56CD0">
        <w:t>.</w:t>
      </w:r>
      <w:r w:rsidRPr="00E56CD0">
        <w:rPr>
          <w:rFonts w:eastAsia="Times New Roman"/>
        </w:rPr>
        <w:t xml:space="preserve"> </w:t>
      </w:r>
    </w:p>
    <w:p w:rsidR="001A46BD" w:rsidRPr="00E56CD0" w:rsidRDefault="005124D2" w:rsidP="005124D2">
      <w:pPr>
        <w:tabs>
          <w:tab w:val="center" w:pos="1843"/>
        </w:tabs>
        <w:ind w:left="709" w:firstLine="0"/>
      </w:pPr>
      <w:r w:rsidRPr="00E56CD0">
        <w:tab/>
      </w:r>
      <w:r w:rsidR="00C901E2" w:rsidRPr="00E56CD0">
        <w:t>½ van de locoregionale recidieven zijn invasief</w:t>
      </w:r>
      <w:r w:rsidRPr="00E56CD0">
        <w:t>.</w:t>
      </w:r>
      <w:r w:rsidR="00C901E2" w:rsidRPr="00E56CD0">
        <w:rPr>
          <w:rFonts w:eastAsia="Times New Roman"/>
        </w:rPr>
        <w:t xml:space="preserve"> </w:t>
      </w:r>
    </w:p>
    <w:p w:rsidR="005124D2" w:rsidRPr="00E56CD0" w:rsidRDefault="00C901E2">
      <w:pPr>
        <w:ind w:left="733" w:right="467"/>
      </w:pPr>
      <w:r w:rsidRPr="00E56CD0">
        <w:t>10-20 % van de patiënten met DCIS ontwikkelen een contralateraal in situ of invasief carcinoom</w:t>
      </w:r>
      <w:r w:rsidR="005124D2" w:rsidRPr="00E56CD0">
        <w:t>.</w:t>
      </w:r>
    </w:p>
    <w:p w:rsidR="005124D2" w:rsidRPr="00E56CD0" w:rsidRDefault="005124D2">
      <w:pPr>
        <w:spacing w:after="160" w:line="259" w:lineRule="auto"/>
        <w:ind w:left="0" w:firstLine="0"/>
      </w:pPr>
      <w:r w:rsidRPr="00E56CD0">
        <w:br w:type="page"/>
      </w:r>
    </w:p>
    <w:p w:rsidR="001A46BD" w:rsidRPr="00E56CD0" w:rsidRDefault="001A46BD" w:rsidP="005124D2">
      <w:pPr>
        <w:ind w:left="733" w:right="467"/>
      </w:pPr>
    </w:p>
    <w:p w:rsidR="001A46BD" w:rsidRPr="00E56CD0" w:rsidRDefault="00C901E2">
      <w:pPr>
        <w:pStyle w:val="Kop3"/>
        <w:ind w:left="0"/>
        <w:rPr>
          <w:sz w:val="22"/>
        </w:rPr>
      </w:pPr>
      <w:r w:rsidRPr="00E56CD0">
        <w:rPr>
          <w:sz w:val="22"/>
        </w:rPr>
        <w:t>Standaard aanpak</w:t>
      </w:r>
      <w:r w:rsidRPr="00E56CD0">
        <w:rPr>
          <w:rFonts w:eastAsia="Times New Roman"/>
          <w:sz w:val="22"/>
          <w:u w:val="none"/>
        </w:rPr>
        <w:t xml:space="preserve"> </w:t>
      </w:r>
    </w:p>
    <w:p w:rsidR="001A46BD" w:rsidRPr="00E56CD0" w:rsidRDefault="00C901E2">
      <w:pPr>
        <w:spacing w:after="63" w:line="259" w:lineRule="auto"/>
        <w:ind w:left="5" w:firstLine="0"/>
      </w:pPr>
      <w:r w:rsidRPr="00E56CD0">
        <w:rPr>
          <w:rFonts w:eastAsia="Times New Roman"/>
        </w:rPr>
        <w:t xml:space="preserve"> </w:t>
      </w:r>
    </w:p>
    <w:p w:rsidR="001A46BD" w:rsidRPr="00E56CD0" w:rsidRDefault="00C901E2">
      <w:pPr>
        <w:tabs>
          <w:tab w:val="center" w:pos="4501"/>
        </w:tabs>
        <w:spacing w:after="0" w:line="259" w:lineRule="auto"/>
        <w:ind w:left="-10" w:firstLine="0"/>
      </w:pPr>
      <w:r w:rsidRPr="00E56CD0">
        <w:rPr>
          <w:u w:val="single" w:color="000000"/>
        </w:rPr>
        <w:t>Heelkun</w:t>
      </w:r>
      <w:r w:rsidR="005124D2" w:rsidRPr="00E56CD0">
        <w:rPr>
          <w:u w:val="single" w:color="000000"/>
        </w:rPr>
        <w:t>de: tumorectomie of mastectomie:</w:t>
      </w:r>
    </w:p>
    <w:p w:rsidR="001A46BD" w:rsidRPr="00E56CD0" w:rsidRDefault="00C901E2" w:rsidP="005124D2">
      <w:pPr>
        <w:ind w:left="373" w:right="467" w:firstLine="335"/>
      </w:pPr>
      <w:r w:rsidRPr="00E56CD0">
        <w:t>Borstsparende chirurgie moet streven naar tumorvrije randen.</w:t>
      </w:r>
      <w:r w:rsidRPr="00E56CD0">
        <w:rPr>
          <w:rFonts w:eastAsia="Times New Roman"/>
        </w:rPr>
        <w:t xml:space="preserve"> </w:t>
      </w:r>
    </w:p>
    <w:p w:rsidR="001A46BD" w:rsidRPr="00E56CD0" w:rsidRDefault="00C901E2">
      <w:pPr>
        <w:spacing w:after="0" w:line="259" w:lineRule="auto"/>
        <w:ind w:left="5" w:firstLine="0"/>
      </w:pPr>
      <w:r w:rsidRPr="00E56CD0">
        <w:rPr>
          <w:rFonts w:eastAsia="Times New Roman"/>
        </w:rPr>
        <w:t xml:space="preserve"> </w:t>
      </w:r>
    </w:p>
    <w:p w:rsidR="001A46BD" w:rsidRPr="00E56CD0" w:rsidRDefault="00C901E2">
      <w:pPr>
        <w:ind w:left="733" w:right="467"/>
      </w:pPr>
      <w:r w:rsidRPr="00E56CD0">
        <w:t>Een sentinelklierbioptie kan worden overwogen als er een risico is op invasie of micro-invasie bij een mastectomie of bij een tumorectomie. Bij hooggradig DCIS w</w:t>
      </w:r>
      <w:r w:rsidR="005124D2" w:rsidRPr="00E56CD0">
        <w:t>ordt aangeraden om een sentinel</w:t>
      </w:r>
      <w:r w:rsidRPr="00E56CD0">
        <w:t>procedure te doen aangezien er steeds een risico is op een invasieve componente.</w:t>
      </w:r>
      <w:r w:rsidRPr="00E56CD0">
        <w:rPr>
          <w:rFonts w:eastAsia="Times New Roman"/>
        </w:rPr>
        <w:t xml:space="preserve"> </w:t>
      </w:r>
    </w:p>
    <w:p w:rsidR="001A46BD" w:rsidRPr="00E56CD0" w:rsidRDefault="00C901E2">
      <w:pPr>
        <w:spacing w:after="0" w:line="259" w:lineRule="auto"/>
        <w:ind w:left="5" w:firstLine="0"/>
      </w:pPr>
      <w:r w:rsidRPr="00E56CD0">
        <w:rPr>
          <w:rFonts w:eastAsia="Times New Roman"/>
        </w:rPr>
        <w:t xml:space="preserve"> </w:t>
      </w:r>
    </w:p>
    <w:p w:rsidR="001A46BD" w:rsidRPr="00E56CD0" w:rsidRDefault="00C901E2" w:rsidP="005124D2">
      <w:pPr>
        <w:ind w:left="725" w:right="467" w:firstLine="0"/>
      </w:pPr>
      <w:r w:rsidRPr="00E56CD0">
        <w:t>Over de na te streven marge bij DCIS is veel discussie. NCCN guidelines : bredere marges = minder risico op lokaal herval. Een marge van &lt; 1 mm is inadequaat.</w:t>
      </w:r>
      <w:r w:rsidRPr="00E56CD0">
        <w:rPr>
          <w:rFonts w:eastAsia="Times New Roman"/>
        </w:rPr>
        <w:t xml:space="preserve"> </w:t>
      </w:r>
      <w:r w:rsidRPr="00E56CD0">
        <w:t xml:space="preserve">Wanneer de DCIS op mammografie microcalcificaties vertoont (wat meestal het geval is) is een controle radiografie van het operatiestuk aangewezen om de volledigheid van de excisie van de micro‘s en de randen te evalueren met nadien, waar dit van toepassing is, een controle RX mammografie 6 tot 8 weken na de ingreep voor de </w:t>
      </w:r>
    </w:p>
    <w:p w:rsidR="001A46BD" w:rsidRPr="00E56CD0" w:rsidRDefault="00C901E2">
      <w:pPr>
        <w:tabs>
          <w:tab w:val="center" w:pos="2003"/>
        </w:tabs>
        <w:ind w:left="0" w:firstLine="0"/>
      </w:pPr>
      <w:r w:rsidRPr="00E56CD0">
        <w:rPr>
          <w:rFonts w:eastAsia="Times New Roman"/>
          <w:vertAlign w:val="subscript"/>
        </w:rPr>
        <w:t xml:space="preserve"> </w:t>
      </w:r>
      <w:r w:rsidRPr="00E56CD0">
        <w:rPr>
          <w:rFonts w:eastAsia="Times New Roman"/>
          <w:vertAlign w:val="subscript"/>
        </w:rPr>
        <w:tab/>
      </w:r>
      <w:r w:rsidRPr="00E56CD0">
        <w:t>start van de radiotherapie.</w:t>
      </w:r>
      <w:r w:rsidRPr="00E56CD0">
        <w:rPr>
          <w:rFonts w:eastAsia="Times New Roman"/>
        </w:rPr>
        <w:t xml:space="preserve"> </w:t>
      </w:r>
    </w:p>
    <w:p w:rsidR="005124D2" w:rsidRPr="00E56CD0" w:rsidRDefault="00C901E2" w:rsidP="005124D2">
      <w:pPr>
        <w:ind w:left="9" w:right="642" w:firstLine="720"/>
      </w:pPr>
      <w:r w:rsidRPr="00E56CD0">
        <w:t xml:space="preserve">Re-resectie mag uitgevoerd worden om negatieve marges te bekomen bij </w:t>
      </w:r>
      <w:r w:rsidRPr="00E56CD0">
        <w:rPr>
          <w:rFonts w:eastAsia="Times New Roman"/>
          <w:vertAlign w:val="subscript"/>
        </w:rPr>
        <w:t xml:space="preserve"> </w:t>
      </w:r>
      <w:r w:rsidRPr="00E56CD0">
        <w:rPr>
          <w:rFonts w:eastAsia="Times New Roman"/>
          <w:vertAlign w:val="subscript"/>
        </w:rPr>
        <w:tab/>
      </w:r>
      <w:r w:rsidRPr="00E56CD0">
        <w:t>patiënten die een borstsparende aanpak verkiezen.</w:t>
      </w:r>
      <w:r w:rsidRPr="00E56CD0">
        <w:rPr>
          <w:rFonts w:eastAsia="Times New Roman"/>
        </w:rPr>
        <w:t xml:space="preserve"> </w:t>
      </w:r>
    </w:p>
    <w:p w:rsidR="005124D2" w:rsidRPr="00E56CD0" w:rsidRDefault="00C901E2" w:rsidP="005124D2">
      <w:pPr>
        <w:ind w:left="9" w:right="642" w:firstLine="720"/>
      </w:pPr>
      <w:r w:rsidRPr="00E56CD0">
        <w:t>Follow-up met jaarlijkse mammografie +/- echografie.</w:t>
      </w:r>
      <w:r w:rsidRPr="00E56CD0">
        <w:rPr>
          <w:rFonts w:eastAsia="Times New Roman"/>
        </w:rPr>
        <w:t xml:space="preserve"> </w:t>
      </w:r>
    </w:p>
    <w:p w:rsidR="005124D2" w:rsidRPr="00E56CD0" w:rsidRDefault="005124D2" w:rsidP="005124D2">
      <w:pPr>
        <w:ind w:left="9" w:right="642" w:firstLine="720"/>
      </w:pPr>
    </w:p>
    <w:p w:rsidR="001A46BD" w:rsidRPr="00E56CD0" w:rsidRDefault="00C901E2" w:rsidP="005124D2">
      <w:pPr>
        <w:ind w:left="9" w:right="642" w:firstLine="720"/>
      </w:pPr>
      <w:r w:rsidRPr="00E56CD0">
        <w:t>Mastectomie +/- reconstructie is aangewezen wanneer:</w:t>
      </w:r>
      <w:r w:rsidRPr="00E56CD0">
        <w:rPr>
          <w:rFonts w:eastAsia="Times New Roman"/>
        </w:rPr>
        <w:t xml:space="preserve"> </w:t>
      </w:r>
    </w:p>
    <w:p w:rsidR="001A46BD" w:rsidRPr="00E56CD0" w:rsidRDefault="005124D2" w:rsidP="00AD346C">
      <w:pPr>
        <w:numPr>
          <w:ilvl w:val="0"/>
          <w:numId w:val="13"/>
        </w:numPr>
        <w:spacing w:after="120" w:line="250" w:lineRule="auto"/>
        <w:ind w:right="465" w:hanging="357"/>
      </w:pPr>
      <w:r w:rsidRPr="00E56CD0">
        <w:t>D</w:t>
      </w:r>
      <w:r w:rsidR="00C901E2" w:rsidRPr="00E56CD0">
        <w:t>e micro‘s zich verspreiden over m</w:t>
      </w:r>
      <w:r w:rsidRPr="00E56CD0">
        <w:t>eer dan 1 kwadrant van de borst.</w:t>
      </w:r>
    </w:p>
    <w:p w:rsidR="001A46BD" w:rsidRPr="00E56CD0" w:rsidRDefault="00C901E2" w:rsidP="00AD346C">
      <w:pPr>
        <w:numPr>
          <w:ilvl w:val="0"/>
          <w:numId w:val="13"/>
        </w:numPr>
        <w:spacing w:after="120" w:line="250" w:lineRule="auto"/>
        <w:ind w:right="465" w:hanging="357"/>
      </w:pPr>
      <w:r w:rsidRPr="00E56CD0">
        <w:t>Blijvende positieve sectievlak(ken) na re-resectie.</w:t>
      </w:r>
      <w:r w:rsidRPr="00E56CD0">
        <w:rPr>
          <w:rFonts w:eastAsia="Times New Roman"/>
        </w:rPr>
        <w:t xml:space="preserve"> </w:t>
      </w:r>
    </w:p>
    <w:p w:rsidR="001A46BD" w:rsidRPr="00E56CD0" w:rsidRDefault="00C901E2" w:rsidP="00AD346C">
      <w:pPr>
        <w:numPr>
          <w:ilvl w:val="0"/>
          <w:numId w:val="13"/>
        </w:numPr>
        <w:spacing w:after="120" w:line="250" w:lineRule="auto"/>
        <w:ind w:right="465" w:hanging="357"/>
      </w:pPr>
      <w:r w:rsidRPr="00E56CD0">
        <w:t>Geen mooi esthetisch resultaat met borstsparende heelkunde. Hier is eventueel mastectomie met reconstructie te verkiezen.</w:t>
      </w:r>
      <w:r w:rsidRPr="00E56CD0">
        <w:rPr>
          <w:rFonts w:eastAsia="Times New Roman"/>
        </w:rPr>
        <w:t xml:space="preserve"> </w:t>
      </w:r>
    </w:p>
    <w:p w:rsidR="001A46BD" w:rsidRPr="00E56CD0" w:rsidRDefault="00C901E2" w:rsidP="00AD346C">
      <w:pPr>
        <w:numPr>
          <w:ilvl w:val="0"/>
          <w:numId w:val="13"/>
        </w:numPr>
        <w:spacing w:after="120" w:line="250" w:lineRule="auto"/>
        <w:ind w:right="465" w:hanging="357"/>
      </w:pPr>
      <w:r w:rsidRPr="00E56CD0">
        <w:t>De patiënte een mastectomie verkiest.</w:t>
      </w:r>
      <w:r w:rsidRPr="00E56CD0">
        <w:rPr>
          <w:rFonts w:eastAsia="Times New Roman"/>
        </w:rPr>
        <w:t xml:space="preserve"> </w:t>
      </w:r>
    </w:p>
    <w:p w:rsidR="001A46BD" w:rsidRPr="00E56CD0" w:rsidRDefault="00C901E2" w:rsidP="00AD346C">
      <w:pPr>
        <w:numPr>
          <w:ilvl w:val="0"/>
          <w:numId w:val="13"/>
        </w:numPr>
        <w:spacing w:after="120" w:line="250" w:lineRule="auto"/>
        <w:ind w:right="465" w:hanging="357"/>
      </w:pPr>
      <w:r w:rsidRPr="00E56CD0">
        <w:t>Vroegere bestraling van de borst.</w:t>
      </w:r>
      <w:r w:rsidRPr="00E56CD0">
        <w:rPr>
          <w:rFonts w:eastAsia="Times New Roman"/>
        </w:rPr>
        <w:t xml:space="preserve"> </w:t>
      </w:r>
    </w:p>
    <w:p w:rsidR="001A46BD" w:rsidRDefault="00C901E2">
      <w:pPr>
        <w:spacing w:after="13" w:line="259" w:lineRule="auto"/>
        <w:ind w:left="5" w:firstLine="0"/>
      </w:pPr>
      <w:r>
        <w:rPr>
          <w:rFonts w:ascii="Times New Roman" w:eastAsia="Times New Roman" w:hAnsi="Times New Roman" w:cs="Times New Roman"/>
          <w:sz w:val="20"/>
        </w:rPr>
        <w:t xml:space="preserve"> </w:t>
      </w:r>
    </w:p>
    <w:p w:rsidR="001A46BD" w:rsidRDefault="00C901E2" w:rsidP="00E56CD0">
      <w:pPr>
        <w:pStyle w:val="Kop3"/>
        <w:ind w:left="0"/>
      </w:pPr>
      <w:r>
        <w:t>Radiotherapie: na tumorectomie voor DCIS en pleomorf LCIS</w:t>
      </w:r>
      <w:r>
        <w:rPr>
          <w:rFonts w:ascii="Times New Roman" w:eastAsia="Times New Roman" w:hAnsi="Times New Roman" w:cs="Times New Roman"/>
          <w:sz w:val="20"/>
          <w:u w:val="none"/>
        </w:rPr>
        <w:t xml:space="preserve"> </w:t>
      </w:r>
    </w:p>
    <w:p w:rsidR="001A46BD" w:rsidRDefault="00C901E2">
      <w:pPr>
        <w:ind w:left="17" w:right="2918"/>
      </w:pPr>
      <w:r>
        <w:t>&lt;79 jaar: 16 x 2.65 Gy + boost 5 x 2 Gy = 52,4 Gy (21 fracties)</w:t>
      </w:r>
      <w:r>
        <w:rPr>
          <w:rFonts w:ascii="Times New Roman" w:eastAsia="Times New Roman" w:hAnsi="Times New Roman" w:cs="Times New Roman"/>
          <w:sz w:val="20"/>
        </w:rPr>
        <w:t xml:space="preserve"> </w:t>
      </w:r>
      <w:r>
        <w:t>80+: 16 x 2.65 Gy zonder boost (16 fracties)</w:t>
      </w:r>
      <w:r>
        <w:rPr>
          <w:rFonts w:ascii="Times New Roman" w:eastAsia="Times New Roman" w:hAnsi="Times New Roman" w:cs="Times New Roman"/>
          <w:sz w:val="20"/>
        </w:rPr>
        <w:t xml:space="preserve"> </w:t>
      </w:r>
    </w:p>
    <w:p w:rsidR="001A46BD" w:rsidRDefault="00C901E2">
      <w:pPr>
        <w:spacing w:after="27" w:line="259" w:lineRule="auto"/>
        <w:ind w:left="5" w:firstLine="0"/>
      </w:pPr>
      <w:r>
        <w:rPr>
          <w:rFonts w:ascii="Times New Roman" w:eastAsia="Times New Roman" w:hAnsi="Times New Roman" w:cs="Times New Roman"/>
          <w:sz w:val="20"/>
        </w:rPr>
        <w:t xml:space="preserve"> </w:t>
      </w:r>
    </w:p>
    <w:p w:rsidR="001A46BD" w:rsidRPr="00E56CD0" w:rsidRDefault="00C901E2">
      <w:pPr>
        <w:spacing w:after="1" w:line="258" w:lineRule="auto"/>
        <w:ind w:left="14" w:right="263" w:hanging="5"/>
      </w:pPr>
      <w:r w:rsidRPr="00E56CD0">
        <w:t>Overwegen om géén RT te geven enkel indien (mits aanvaarden van hogere kans op lokaal recidief) :</w:t>
      </w:r>
      <w:r w:rsidRPr="00E56CD0">
        <w:rPr>
          <w:rFonts w:ascii="Times New Roman" w:eastAsia="Times New Roman" w:hAnsi="Times New Roman" w:cs="Times New Roman"/>
          <w:vertAlign w:val="subscript"/>
        </w:rPr>
        <w:t xml:space="preserve"> </w:t>
      </w:r>
      <w:r w:rsidRPr="00E56CD0">
        <w:rPr>
          <w:rFonts w:ascii="Times New Roman" w:eastAsia="Times New Roman" w:hAnsi="Times New Roman" w:cs="Times New Roman"/>
          <w:vertAlign w:val="subscript"/>
        </w:rPr>
        <w:tab/>
      </w:r>
      <w:r w:rsidRPr="00E56CD0">
        <w:rPr>
          <w:rFonts w:ascii="Times New Roman" w:eastAsia="Times New Roman" w:hAnsi="Times New Roman" w:cs="Times New Roman"/>
        </w:rPr>
        <w:t xml:space="preserve"> </w:t>
      </w:r>
    </w:p>
    <w:p w:rsidR="00E56CD0" w:rsidRDefault="00C901E2" w:rsidP="00E56CD0">
      <w:pPr>
        <w:spacing w:after="38"/>
        <w:ind w:left="709" w:right="467"/>
      </w:pPr>
      <w:r w:rsidRPr="00E56CD0">
        <w:t xml:space="preserve">Klein letsel (&lt;0.5 </w:t>
      </w:r>
      <w:r w:rsidR="00E56CD0">
        <w:t>cm).</w:t>
      </w:r>
    </w:p>
    <w:p w:rsidR="001A46BD" w:rsidRPr="00E56CD0" w:rsidRDefault="00C901E2" w:rsidP="00E56CD0">
      <w:pPr>
        <w:spacing w:after="38"/>
        <w:ind w:left="709" w:right="467"/>
      </w:pPr>
      <w:r w:rsidRPr="00E56CD0">
        <w:t>En unicentrisch</w:t>
      </w:r>
      <w:r w:rsidR="00E56CD0">
        <w:rPr>
          <w:rFonts w:ascii="Times New Roman" w:eastAsia="Times New Roman" w:hAnsi="Times New Roman" w:cs="Times New Roman"/>
        </w:rPr>
        <w:t>.</w:t>
      </w:r>
    </w:p>
    <w:p w:rsidR="001A46BD" w:rsidRPr="00E56CD0" w:rsidRDefault="00E56CD0">
      <w:pPr>
        <w:spacing w:line="262" w:lineRule="auto"/>
        <w:ind w:left="735" w:right="510" w:hanging="10"/>
      </w:pPr>
      <w:r>
        <w:t>En goed gedifferentieerd.</w:t>
      </w:r>
    </w:p>
    <w:p w:rsidR="00E56CD0" w:rsidRDefault="00C901E2" w:rsidP="00E56CD0">
      <w:pPr>
        <w:spacing w:after="52" w:line="262" w:lineRule="auto"/>
        <w:ind w:left="735" w:right="510" w:hanging="10"/>
      </w:pPr>
      <w:r w:rsidRPr="00E56CD0">
        <w:t>En &gt; 70 jaar</w:t>
      </w:r>
      <w:r w:rsidR="00E56CD0">
        <w:rPr>
          <w:rFonts w:ascii="Times New Roman" w:eastAsia="Times New Roman" w:hAnsi="Times New Roman" w:cs="Times New Roman"/>
        </w:rPr>
        <w:t>.</w:t>
      </w:r>
    </w:p>
    <w:p w:rsidR="001A46BD" w:rsidRPr="00E56CD0" w:rsidRDefault="00C901E2" w:rsidP="00E56CD0">
      <w:pPr>
        <w:spacing w:after="52" w:line="262" w:lineRule="auto"/>
        <w:ind w:left="735" w:right="510" w:hanging="10"/>
      </w:pPr>
      <w:r w:rsidRPr="00E56CD0">
        <w:t>En marge &gt; 1 cm</w:t>
      </w:r>
      <w:r w:rsidR="00E56CD0">
        <w:rPr>
          <w:rFonts w:ascii="Times New Roman" w:eastAsia="Times New Roman" w:hAnsi="Times New Roman" w:cs="Times New Roman"/>
        </w:rPr>
        <w:t>.</w:t>
      </w:r>
    </w:p>
    <w:p w:rsidR="00E56CD0" w:rsidRPr="00E56CD0" w:rsidRDefault="00E56CD0">
      <w:pPr>
        <w:tabs>
          <w:tab w:val="center" w:pos="1206"/>
        </w:tabs>
        <w:ind w:left="0" w:firstLine="0"/>
      </w:pPr>
    </w:p>
    <w:p w:rsidR="001A46BD" w:rsidRPr="00E56CD0" w:rsidRDefault="00C901E2">
      <w:pPr>
        <w:spacing w:after="0" w:line="259" w:lineRule="auto"/>
        <w:ind w:left="0" w:hanging="10"/>
      </w:pPr>
      <w:r w:rsidRPr="00E56CD0">
        <w:rPr>
          <w:u w:val="single" w:color="000000"/>
        </w:rPr>
        <w:t>Systemische therapie:</w:t>
      </w:r>
      <w:r w:rsidRPr="00E56CD0">
        <w:t xml:space="preserve"> </w:t>
      </w:r>
    </w:p>
    <w:p w:rsidR="001A46BD" w:rsidRPr="00E56CD0" w:rsidRDefault="00C901E2" w:rsidP="00E56CD0">
      <w:pPr>
        <w:spacing w:line="261" w:lineRule="auto"/>
        <w:ind w:left="851" w:right="429" w:hanging="142"/>
      </w:pPr>
      <w:r w:rsidRPr="00E56CD0">
        <w:rPr>
          <w:rFonts w:eastAsia="Calibri"/>
        </w:rPr>
        <w:t>Bij ER + DCIS, bij LCIS. Tenzij als bilaterale mastectomie.</w:t>
      </w:r>
      <w:r w:rsidRPr="00E56CD0">
        <w:rPr>
          <w:rFonts w:eastAsia="Times New Roman"/>
        </w:rPr>
        <w:t xml:space="preserve"> </w:t>
      </w:r>
    </w:p>
    <w:p w:rsidR="001A46BD" w:rsidRPr="00E56CD0" w:rsidRDefault="00C901E2" w:rsidP="00E56CD0">
      <w:pPr>
        <w:spacing w:after="251" w:line="261" w:lineRule="auto"/>
        <w:ind w:right="429"/>
      </w:pPr>
      <w:r w:rsidRPr="00E56CD0">
        <w:rPr>
          <w:rFonts w:eastAsia="Calibri"/>
        </w:rPr>
        <w:t>Overweeg lage dosis tamoxifen= 10 mg om de 2 dagen gedurende 3 jaar. Tamoxifen mylan bestaat in deelbare tabletten van 20 mg, 60 stuks.</w:t>
      </w:r>
      <w:r w:rsidRPr="00E56CD0">
        <w:rPr>
          <w:rFonts w:eastAsia="Times New Roman"/>
        </w:rPr>
        <w:t xml:space="preserve"> </w:t>
      </w:r>
    </w:p>
    <w:p w:rsidR="00E56CD0" w:rsidRDefault="00C901E2" w:rsidP="00E56CD0">
      <w:pPr>
        <w:spacing w:after="251" w:line="261" w:lineRule="auto"/>
        <w:ind w:right="429"/>
        <w:rPr>
          <w:rFonts w:eastAsia="Times New Roman"/>
        </w:rPr>
      </w:pPr>
      <w:r w:rsidRPr="00E56CD0">
        <w:rPr>
          <w:rFonts w:eastAsia="Calibri"/>
        </w:rPr>
        <w:t>Halvering aantal borstkanker events en drie keer minder contralateraal invasief borstcarcinoom.</w:t>
      </w:r>
    </w:p>
    <w:p w:rsidR="00E56CD0" w:rsidRDefault="00E56CD0">
      <w:pPr>
        <w:spacing w:after="160" w:line="259" w:lineRule="auto"/>
        <w:ind w:left="0" w:firstLine="0"/>
        <w:rPr>
          <w:rFonts w:eastAsia="Times New Roman"/>
        </w:rPr>
      </w:pPr>
      <w:r>
        <w:rPr>
          <w:rFonts w:eastAsia="Times New Roman"/>
        </w:rPr>
        <w:br w:type="page"/>
      </w:r>
    </w:p>
    <w:p w:rsidR="001A46BD" w:rsidRPr="00E56CD0" w:rsidRDefault="001A46BD" w:rsidP="00E56CD0">
      <w:pPr>
        <w:spacing w:after="251" w:line="261" w:lineRule="auto"/>
        <w:ind w:right="429"/>
      </w:pPr>
    </w:p>
    <w:p w:rsidR="001A46BD" w:rsidRPr="00E56CD0" w:rsidRDefault="00C901E2" w:rsidP="00E56CD0">
      <w:pPr>
        <w:spacing w:line="261" w:lineRule="auto"/>
        <w:ind w:right="429"/>
      </w:pPr>
      <w:r w:rsidRPr="00E56CD0">
        <w:rPr>
          <w:rFonts w:eastAsia="Calibri"/>
        </w:rPr>
        <w:t xml:space="preserve">Geen impact op globale overleving. Geen toename DVT/longembolen en endometriumcarcinoom, wel toename vapeurs. Te bespreken met </w:t>
      </w:r>
      <w:r w:rsidR="00E56CD0" w:rsidRPr="00E56CD0">
        <w:rPr>
          <w:rFonts w:eastAsia="Calibri"/>
        </w:rPr>
        <w:t>patiënt</w:t>
      </w:r>
      <w:r w:rsidRPr="00E56CD0">
        <w:rPr>
          <w:rFonts w:eastAsia="Calibri"/>
        </w:rPr>
        <w:t xml:space="preserve">: </w:t>
      </w:r>
    </w:p>
    <w:p w:rsidR="001A46BD" w:rsidRPr="00E56CD0" w:rsidRDefault="00C901E2" w:rsidP="00E56CD0">
      <w:pPr>
        <w:spacing w:after="258" w:line="261" w:lineRule="auto"/>
        <w:ind w:right="429"/>
      </w:pPr>
      <w:r w:rsidRPr="00E56CD0">
        <w:rPr>
          <w:rFonts w:eastAsia="Calibri"/>
        </w:rPr>
        <w:t xml:space="preserve">enerzijds: er zijn voordelen en weinig risico’s, anderzijds geen obligate indicatie: ook zonder inname 80-90% kans dat er geen borstkanker events zijn en geen impact op OS. </w:t>
      </w:r>
    </w:p>
    <w:p w:rsidR="001A46BD" w:rsidRDefault="00C901E2" w:rsidP="00E56CD0">
      <w:pPr>
        <w:spacing w:after="243" w:line="261" w:lineRule="auto"/>
        <w:ind w:right="429"/>
      </w:pPr>
      <w:r w:rsidRPr="00E56CD0">
        <w:rPr>
          <w:rFonts w:eastAsia="Calibri"/>
        </w:rPr>
        <w:t xml:space="preserve">De hormonale therapie dient 3-4 weken na de heelkunde opgestart te worden. </w:t>
      </w:r>
    </w:p>
    <w:p w:rsidR="001A46BD" w:rsidRDefault="00E56CD0">
      <w:pPr>
        <w:pStyle w:val="Kop2"/>
        <w:tabs>
          <w:tab w:val="center" w:pos="3152"/>
        </w:tabs>
        <w:ind w:left="0" w:firstLine="0"/>
      </w:pPr>
      <w:r>
        <w:t>2.2</w:t>
      </w:r>
      <w:r>
        <w:tab/>
      </w:r>
      <w:r w:rsidR="00C901E2">
        <w:t>Het vroegtijdig invasief borstcarcinoom</w:t>
      </w:r>
      <w:r w:rsidR="00C901E2">
        <w:rPr>
          <w:rFonts w:ascii="Times New Roman" w:eastAsia="Times New Roman" w:hAnsi="Times New Roman" w:cs="Times New Roman"/>
          <w:b w:val="0"/>
          <w:color w:val="000000"/>
          <w:sz w:val="20"/>
        </w:rPr>
        <w:t xml:space="preserve"> </w:t>
      </w:r>
    </w:p>
    <w:p w:rsidR="001A46BD" w:rsidRDefault="00C901E2">
      <w:pPr>
        <w:spacing w:after="16" w:line="259" w:lineRule="auto"/>
        <w:ind w:left="5" w:firstLine="0"/>
      </w:pPr>
      <w:r>
        <w:rPr>
          <w:rFonts w:ascii="Times New Roman" w:eastAsia="Times New Roman" w:hAnsi="Times New Roman" w:cs="Times New Roman"/>
          <w:sz w:val="20"/>
        </w:rPr>
        <w:t xml:space="preserve"> </w:t>
      </w:r>
    </w:p>
    <w:p w:rsidR="001A46BD" w:rsidRDefault="00E56CD0">
      <w:pPr>
        <w:spacing w:after="4" w:line="268" w:lineRule="auto"/>
        <w:ind w:left="0" w:hanging="10"/>
      </w:pPr>
      <w:r>
        <w:rPr>
          <w:color w:val="C00000"/>
          <w:sz w:val="24"/>
        </w:rPr>
        <w:t>2.2.1</w:t>
      </w:r>
      <w:r>
        <w:rPr>
          <w:color w:val="C00000"/>
          <w:sz w:val="24"/>
        </w:rPr>
        <w:tab/>
      </w:r>
      <w:r w:rsidR="00C901E2">
        <w:rPr>
          <w:color w:val="C00000"/>
          <w:sz w:val="24"/>
        </w:rPr>
        <w:t>Chirurgie</w:t>
      </w:r>
      <w:r w:rsidR="00C901E2">
        <w:rPr>
          <w:rFonts w:ascii="Times New Roman" w:eastAsia="Times New Roman" w:hAnsi="Times New Roman" w:cs="Times New Roman"/>
          <w:sz w:val="20"/>
        </w:rPr>
        <w:t xml:space="preserve"> </w:t>
      </w:r>
    </w:p>
    <w:p w:rsidR="000D743A" w:rsidRDefault="000D743A" w:rsidP="000D743A">
      <w:pPr>
        <w:spacing w:after="20" w:line="259" w:lineRule="auto"/>
        <w:ind w:left="5" w:firstLine="0"/>
        <w:rPr>
          <w:rFonts w:ascii="Times New Roman" w:eastAsia="Times New Roman" w:hAnsi="Times New Roman" w:cs="Times New Roman"/>
          <w:sz w:val="20"/>
        </w:rPr>
      </w:pPr>
    </w:p>
    <w:p w:rsidR="001A46BD" w:rsidRDefault="00C901E2" w:rsidP="000D743A">
      <w:pPr>
        <w:spacing w:after="20" w:line="259" w:lineRule="auto"/>
        <w:ind w:left="5" w:firstLine="0"/>
      </w:pPr>
      <w:r>
        <w:rPr>
          <w:b/>
          <w:i/>
          <w:color w:val="4F82BD"/>
        </w:rPr>
        <w:t>2.2.1.1</w:t>
      </w:r>
      <w:r w:rsidR="000D743A">
        <w:rPr>
          <w:rFonts w:ascii="Times New Roman" w:eastAsia="Times New Roman" w:hAnsi="Times New Roman" w:cs="Times New Roman"/>
          <w:sz w:val="20"/>
        </w:rPr>
        <w:tab/>
      </w:r>
      <w:r>
        <w:rPr>
          <w:b/>
          <w:i/>
          <w:color w:val="4F82BD"/>
          <w:sz w:val="23"/>
        </w:rPr>
        <w:t>Borstsparende chirurgie, versus mastectomie</w:t>
      </w:r>
      <w:r>
        <w:rPr>
          <w:rFonts w:ascii="Times New Roman" w:eastAsia="Times New Roman" w:hAnsi="Times New Roman" w:cs="Times New Roman"/>
          <w:sz w:val="20"/>
        </w:rPr>
        <w:t xml:space="preserve"> </w:t>
      </w:r>
    </w:p>
    <w:p w:rsidR="001A46BD" w:rsidRDefault="00C901E2" w:rsidP="00E56CD0">
      <w:pPr>
        <w:spacing w:after="0" w:line="259" w:lineRule="auto"/>
        <w:ind w:left="0" w:firstLine="708"/>
      </w:pPr>
      <w:r>
        <w:rPr>
          <w:b/>
        </w:rPr>
        <w:t>De keuze wordt bepaald aan de hand van verschillende overwegingen</w:t>
      </w:r>
      <w:r>
        <w:rPr>
          <w:rFonts w:ascii="Times New Roman" w:eastAsia="Times New Roman" w:hAnsi="Times New Roman" w:cs="Times New Roman"/>
          <w:sz w:val="20"/>
        </w:rPr>
        <w:t xml:space="preserve"> </w:t>
      </w:r>
    </w:p>
    <w:p w:rsidR="001A46BD" w:rsidRDefault="00C901E2" w:rsidP="00E56CD0">
      <w:pPr>
        <w:spacing w:after="0" w:line="259" w:lineRule="auto"/>
        <w:ind w:left="5" w:firstLine="0"/>
      </w:pPr>
      <w:r>
        <w:rPr>
          <w:rFonts w:ascii="Times New Roman" w:eastAsia="Times New Roman" w:hAnsi="Times New Roman" w:cs="Times New Roman"/>
          <w:sz w:val="20"/>
        </w:rPr>
        <w:t xml:space="preserve"> </w:t>
      </w:r>
    </w:p>
    <w:p w:rsidR="001A46BD" w:rsidRDefault="00C901E2" w:rsidP="00E56CD0">
      <w:pPr>
        <w:spacing w:after="0"/>
        <w:ind w:left="733" w:right="2609"/>
      </w:pPr>
      <w:r>
        <w:t>Alle patiënten worden voorgesteld op de pre-op MOC.</w:t>
      </w:r>
      <w:r>
        <w:rPr>
          <w:rFonts w:ascii="Times New Roman" w:eastAsia="Times New Roman" w:hAnsi="Times New Roman" w:cs="Times New Roman"/>
          <w:sz w:val="20"/>
        </w:rPr>
        <w:t xml:space="preserve"> </w:t>
      </w:r>
      <w:r>
        <w:t xml:space="preserve">Vrije keuze van de patiënte wordt gerespecteerd, voor zover dit oncologisch aanvaardbaar is. </w:t>
      </w:r>
    </w:p>
    <w:p w:rsidR="001A46BD" w:rsidRDefault="00C901E2" w:rsidP="00E56CD0">
      <w:pPr>
        <w:spacing w:after="0" w:line="259" w:lineRule="auto"/>
        <w:ind w:left="5" w:firstLine="0"/>
      </w:pPr>
      <w:r>
        <w:rPr>
          <w:rFonts w:ascii="Times New Roman" w:eastAsia="Times New Roman" w:hAnsi="Times New Roman" w:cs="Times New Roman"/>
          <w:sz w:val="20"/>
        </w:rPr>
        <w:t xml:space="preserve"> </w:t>
      </w:r>
    </w:p>
    <w:p w:rsidR="001A46BD" w:rsidRDefault="00C901E2" w:rsidP="00E56CD0">
      <w:pPr>
        <w:spacing w:after="0"/>
        <w:ind w:left="373" w:right="467"/>
      </w:pPr>
      <w:r>
        <w:t xml:space="preserve">      De graad en spreiding van de tumor spelen een cruciale rol.</w:t>
      </w:r>
      <w:r>
        <w:rPr>
          <w:rFonts w:ascii="Times New Roman" w:eastAsia="Times New Roman" w:hAnsi="Times New Roman" w:cs="Times New Roman"/>
          <w:sz w:val="20"/>
        </w:rPr>
        <w:t xml:space="preserve"> </w:t>
      </w:r>
    </w:p>
    <w:p w:rsidR="001A46BD" w:rsidRDefault="00C901E2" w:rsidP="00E56CD0">
      <w:pPr>
        <w:spacing w:after="0" w:line="259" w:lineRule="auto"/>
        <w:ind w:left="5" w:firstLine="0"/>
      </w:pPr>
      <w:r>
        <w:rPr>
          <w:rFonts w:ascii="Times New Roman" w:eastAsia="Times New Roman" w:hAnsi="Times New Roman" w:cs="Times New Roman"/>
          <w:sz w:val="20"/>
        </w:rPr>
        <w:t xml:space="preserve"> </w:t>
      </w:r>
    </w:p>
    <w:p w:rsidR="001A46BD" w:rsidRDefault="00C901E2" w:rsidP="00E56CD0">
      <w:pPr>
        <w:spacing w:after="0"/>
        <w:ind w:left="733" w:right="467"/>
      </w:pPr>
      <w:r>
        <w:t>Borstsparende chirurgie in combinatie met radiotherapie is oncologisch evenwaardig aan mastectomie.</w:t>
      </w:r>
      <w:r>
        <w:rPr>
          <w:rFonts w:ascii="Times New Roman" w:eastAsia="Times New Roman" w:hAnsi="Times New Roman" w:cs="Times New Roman"/>
          <w:sz w:val="20"/>
        </w:rPr>
        <w:t xml:space="preserve"> </w:t>
      </w:r>
    </w:p>
    <w:p w:rsidR="001A46BD" w:rsidRDefault="00C901E2" w:rsidP="00E56CD0">
      <w:pPr>
        <w:spacing w:after="0" w:line="259" w:lineRule="auto"/>
        <w:ind w:left="5" w:firstLine="0"/>
      </w:pPr>
      <w:r>
        <w:rPr>
          <w:rFonts w:ascii="Times New Roman" w:eastAsia="Times New Roman" w:hAnsi="Times New Roman" w:cs="Times New Roman"/>
          <w:sz w:val="20"/>
        </w:rPr>
        <w:t xml:space="preserve"> </w:t>
      </w:r>
    </w:p>
    <w:p w:rsidR="001A46BD" w:rsidRDefault="00C901E2" w:rsidP="00E56CD0">
      <w:pPr>
        <w:spacing w:after="0"/>
        <w:ind w:left="733" w:right="467"/>
      </w:pPr>
      <w:r>
        <w:t>Het te verwachten esthetisch resultaat is onder andere afhankelijk van de grootte van de tumor versus het volume van de borst.</w:t>
      </w:r>
      <w:r>
        <w:rPr>
          <w:rFonts w:ascii="Times New Roman" w:eastAsia="Times New Roman" w:hAnsi="Times New Roman" w:cs="Times New Roman"/>
          <w:sz w:val="20"/>
        </w:rPr>
        <w:t xml:space="preserve"> </w:t>
      </w:r>
    </w:p>
    <w:p w:rsidR="001A46BD" w:rsidRDefault="00C901E2" w:rsidP="00E56CD0">
      <w:pPr>
        <w:spacing w:after="0" w:line="259" w:lineRule="auto"/>
        <w:ind w:left="5" w:firstLine="0"/>
      </w:pPr>
      <w:r>
        <w:rPr>
          <w:rFonts w:ascii="Times New Roman" w:eastAsia="Times New Roman" w:hAnsi="Times New Roman" w:cs="Times New Roman"/>
          <w:sz w:val="20"/>
        </w:rPr>
        <w:t xml:space="preserve"> </w:t>
      </w:r>
    </w:p>
    <w:p w:rsidR="001A46BD" w:rsidRDefault="00C901E2" w:rsidP="00E56CD0">
      <w:pPr>
        <w:spacing w:after="0"/>
        <w:ind w:left="733" w:right="844"/>
      </w:pPr>
      <w:r>
        <w:t>De globale medische constitutie van de patiënte (o.a. bijkomende levensduur beperkende factoren), de biologische leeftijd en de psychosociale context worden mee in overweging genomen. Radiotherapie kan soms vermeden worden door mastectomie.</w:t>
      </w:r>
      <w:r>
        <w:rPr>
          <w:rFonts w:ascii="Times New Roman" w:eastAsia="Times New Roman" w:hAnsi="Times New Roman" w:cs="Times New Roman"/>
          <w:sz w:val="20"/>
        </w:rPr>
        <w:t xml:space="preserve"> </w:t>
      </w:r>
    </w:p>
    <w:p w:rsidR="001A46BD" w:rsidRDefault="00C901E2" w:rsidP="00E56CD0">
      <w:pPr>
        <w:spacing w:after="0" w:line="259" w:lineRule="auto"/>
        <w:ind w:left="5" w:firstLine="0"/>
      </w:pPr>
      <w:r>
        <w:rPr>
          <w:rFonts w:ascii="Times New Roman" w:eastAsia="Times New Roman" w:hAnsi="Times New Roman" w:cs="Times New Roman"/>
          <w:sz w:val="20"/>
        </w:rPr>
        <w:t xml:space="preserve"> </w:t>
      </w:r>
    </w:p>
    <w:p w:rsidR="001A46BD" w:rsidRDefault="00C901E2" w:rsidP="00E56CD0">
      <w:pPr>
        <w:spacing w:after="0"/>
        <w:ind w:left="733" w:right="590"/>
      </w:pPr>
      <w:r>
        <w:t xml:space="preserve">De kans op lokaal recidief is veel groter bij jonge vrouwen (jonger dan 35 jaar) en bij vrouwen met een sterke familiale belasting </w:t>
      </w:r>
      <w:r w:rsidR="00E56CD0">
        <w:t>en bij agressieve tumoren.</w:t>
      </w:r>
    </w:p>
    <w:p w:rsidR="001A46BD" w:rsidRDefault="00C901E2" w:rsidP="00E56CD0">
      <w:pPr>
        <w:spacing w:after="0" w:line="259" w:lineRule="auto"/>
        <w:ind w:left="5" w:firstLine="0"/>
      </w:pPr>
      <w:r>
        <w:rPr>
          <w:rFonts w:ascii="Times New Roman" w:eastAsia="Times New Roman" w:hAnsi="Times New Roman" w:cs="Times New Roman"/>
          <w:sz w:val="20"/>
        </w:rPr>
        <w:t xml:space="preserve"> </w:t>
      </w:r>
    </w:p>
    <w:p w:rsidR="001A46BD" w:rsidRDefault="00C901E2" w:rsidP="00E56CD0">
      <w:pPr>
        <w:spacing w:after="0"/>
        <w:ind w:left="733" w:right="467"/>
      </w:pPr>
      <w:r>
        <w:t>De mogelijkheid tot borstreconstructie (onmiddellijk of in tweede tijd) te bespreken met patiënte en vooraf op MOC te bespreken om vooral postoperatieve radiotherapie op een borstreconstructie te vermijden.</w:t>
      </w:r>
      <w:r>
        <w:rPr>
          <w:rFonts w:ascii="Times New Roman" w:eastAsia="Times New Roman" w:hAnsi="Times New Roman" w:cs="Times New Roman"/>
          <w:sz w:val="20"/>
        </w:rPr>
        <w:t xml:space="preserve"> </w:t>
      </w:r>
    </w:p>
    <w:p w:rsidR="001A46BD" w:rsidRDefault="00C901E2" w:rsidP="00E56CD0">
      <w:pPr>
        <w:spacing w:after="0" w:line="259" w:lineRule="auto"/>
        <w:ind w:left="5" w:firstLine="0"/>
      </w:pPr>
      <w:r>
        <w:rPr>
          <w:rFonts w:ascii="Times New Roman" w:eastAsia="Times New Roman" w:hAnsi="Times New Roman" w:cs="Times New Roman"/>
          <w:sz w:val="20"/>
        </w:rPr>
        <w:t xml:space="preserve"> </w:t>
      </w:r>
    </w:p>
    <w:p w:rsidR="001A46BD" w:rsidRDefault="00C901E2" w:rsidP="00E56CD0">
      <w:pPr>
        <w:ind w:left="0" w:right="300" w:firstLine="0"/>
      </w:pPr>
      <w:r>
        <w:rPr>
          <w:b/>
        </w:rPr>
        <w:t>Uitsluiting voor borstsparende chirurgie</w:t>
      </w:r>
      <w:r>
        <w:rPr>
          <w:rFonts w:ascii="Times New Roman" w:eastAsia="Times New Roman" w:hAnsi="Times New Roman" w:cs="Times New Roman"/>
          <w:sz w:val="20"/>
        </w:rPr>
        <w:t xml:space="preserve"> </w:t>
      </w:r>
    </w:p>
    <w:p w:rsidR="001A46BD" w:rsidRDefault="00C901E2" w:rsidP="00CC0E5E">
      <w:pPr>
        <w:spacing w:after="0"/>
        <w:ind w:left="733" w:right="467"/>
      </w:pPr>
      <w:r>
        <w:t>Diffuse verdachte microcalcificaties</w:t>
      </w:r>
      <w:r w:rsidR="00CC0E5E">
        <w:t>, verspreid over de ganse borst.</w:t>
      </w:r>
      <w:r>
        <w:t xml:space="preserve"> Multifocale tumoren in verschillende kwadranten.</w:t>
      </w:r>
      <w:r w:rsidRPr="00E56CD0">
        <w:t xml:space="preserve"> </w:t>
      </w:r>
      <w:r>
        <w:t>Mastitis carcinomatosa T4</w:t>
      </w:r>
      <w:r w:rsidR="00CC0E5E">
        <w:t>.</w:t>
      </w:r>
    </w:p>
    <w:p w:rsidR="001A46BD" w:rsidRDefault="00C901E2" w:rsidP="00E56CD0">
      <w:pPr>
        <w:spacing w:after="0"/>
        <w:ind w:left="733" w:right="467"/>
      </w:pPr>
      <w:r w:rsidRPr="00E56CD0">
        <w:t xml:space="preserve"> </w:t>
      </w:r>
    </w:p>
    <w:p w:rsidR="001A46BD" w:rsidRDefault="00C901E2" w:rsidP="00E56CD0">
      <w:pPr>
        <w:spacing w:after="0"/>
        <w:ind w:left="733" w:right="467"/>
      </w:pPr>
      <w:r>
        <w:t>Contra-indicaties voor radiotherapie: sclerodermie, actieve lupus en sclerodermie, ernstig long- of hartlijden, zwangerschap (in 1ste of 2de trimester, in 3de trimester RT postpartum), voorafgaande bestraling in hetzelfde veld.</w:t>
      </w:r>
      <w:r w:rsidRPr="00E56CD0">
        <w:t xml:space="preserve"> </w:t>
      </w:r>
    </w:p>
    <w:p w:rsidR="001A46BD" w:rsidRDefault="00C901E2" w:rsidP="00E56CD0">
      <w:pPr>
        <w:spacing w:after="0"/>
        <w:ind w:left="733" w:right="467"/>
      </w:pPr>
      <w:r w:rsidRPr="00E56CD0">
        <w:t xml:space="preserve"> </w:t>
      </w:r>
    </w:p>
    <w:p w:rsidR="001A46BD" w:rsidRDefault="00C901E2" w:rsidP="00E56CD0">
      <w:pPr>
        <w:spacing w:after="0"/>
        <w:ind w:left="733" w:right="467"/>
      </w:pPr>
      <w:r>
        <w:t>Blijvende positieve sectievlak(ken) na borstsparende chi</w:t>
      </w:r>
      <w:r w:rsidR="00CC0E5E">
        <w:t>rurgie gevolgd door ré-excisie.</w:t>
      </w:r>
    </w:p>
    <w:p w:rsidR="001A46BD" w:rsidRDefault="00C901E2" w:rsidP="00E56CD0">
      <w:pPr>
        <w:spacing w:after="0"/>
        <w:ind w:left="733" w:right="467"/>
      </w:pPr>
      <w:r w:rsidRPr="00E56CD0">
        <w:t xml:space="preserve"> </w:t>
      </w:r>
    </w:p>
    <w:p w:rsidR="00CC0E5E" w:rsidRDefault="00C901E2" w:rsidP="00E56CD0">
      <w:pPr>
        <w:spacing w:after="0"/>
        <w:ind w:left="733" w:right="467"/>
      </w:pPr>
      <w:r>
        <w:t xml:space="preserve">Recidief na borstsparende heelkunde bij een patiënte die al radiotherapie </w:t>
      </w:r>
      <w:r w:rsidRPr="00E56CD0">
        <w:t xml:space="preserve"> </w:t>
      </w:r>
      <w:r>
        <w:t>gehad heeft.</w:t>
      </w:r>
    </w:p>
    <w:p w:rsidR="00CC0E5E" w:rsidRDefault="00CC0E5E">
      <w:pPr>
        <w:spacing w:after="160" w:line="259" w:lineRule="auto"/>
        <w:ind w:left="0" w:firstLine="0"/>
      </w:pPr>
      <w:r>
        <w:br w:type="page"/>
      </w:r>
    </w:p>
    <w:p w:rsidR="001A46BD" w:rsidRDefault="001A46BD" w:rsidP="00E56CD0">
      <w:pPr>
        <w:spacing w:after="0"/>
        <w:ind w:left="733" w:right="467"/>
      </w:pPr>
    </w:p>
    <w:p w:rsidR="001A46BD" w:rsidRDefault="00C901E2" w:rsidP="00CC0E5E">
      <w:pPr>
        <w:ind w:left="0" w:right="300" w:firstLine="0"/>
      </w:pPr>
      <w:r>
        <w:rPr>
          <w:b/>
        </w:rPr>
        <w:t>Borstsparende chirurgie: techniek</w:t>
      </w:r>
      <w:r>
        <w:rPr>
          <w:rFonts w:ascii="Times New Roman" w:eastAsia="Times New Roman" w:hAnsi="Times New Roman" w:cs="Times New Roman"/>
          <w:sz w:val="20"/>
        </w:rPr>
        <w:t xml:space="preserve"> </w:t>
      </w:r>
    </w:p>
    <w:p w:rsidR="001A46BD" w:rsidRDefault="00C901E2" w:rsidP="00CC0E5E">
      <w:pPr>
        <w:spacing w:after="0"/>
        <w:ind w:left="733" w:right="467"/>
      </w:pPr>
      <w:r>
        <w:t>Metalen clips te plaatsen : liefst 8 clips dus 4x2 cli</w:t>
      </w:r>
      <w:r w:rsidR="00CC0E5E">
        <w:t xml:space="preserve">ps rondom de chirurgische tumor holte </w:t>
      </w:r>
      <w:r>
        <w:t>en dit om de boost voor RT beter te kunnen lokaliseren op het tumorbed..</w:t>
      </w:r>
      <w:r w:rsidRPr="00CC0E5E">
        <w:t xml:space="preserve"> </w:t>
      </w:r>
    </w:p>
    <w:p w:rsidR="001A46BD" w:rsidRDefault="00C901E2" w:rsidP="00CC0E5E">
      <w:pPr>
        <w:spacing w:after="0"/>
        <w:ind w:left="733" w:right="467"/>
      </w:pPr>
      <w:r w:rsidRPr="00CC0E5E">
        <w:t xml:space="preserve"> </w:t>
      </w:r>
    </w:p>
    <w:p w:rsidR="001A46BD" w:rsidRDefault="00C901E2" w:rsidP="00CC0E5E">
      <w:pPr>
        <w:spacing w:after="0"/>
        <w:ind w:right="467"/>
      </w:pPr>
      <w:r>
        <w:t>Markering van de randen en oriëntatie van het resectiestuk.</w:t>
      </w:r>
      <w:r w:rsidRPr="00CC0E5E">
        <w:t xml:space="preserve"> </w:t>
      </w:r>
    </w:p>
    <w:p w:rsidR="001A46BD" w:rsidRDefault="00C901E2" w:rsidP="00CC0E5E">
      <w:pPr>
        <w:spacing w:after="0"/>
        <w:ind w:left="733" w:right="467"/>
      </w:pPr>
      <w:r w:rsidRPr="00CC0E5E">
        <w:t xml:space="preserve"> </w:t>
      </w:r>
    </w:p>
    <w:p w:rsidR="001A46BD" w:rsidRDefault="00C901E2" w:rsidP="00CC0E5E">
      <w:pPr>
        <w:spacing w:after="0"/>
        <w:ind w:left="733" w:right="467"/>
      </w:pPr>
      <w:r>
        <w:t>Bij niet palpabele tumoren wordt het resectiestuk onderzocht met mammografie of echografie om de volledigheid van de resectie van de tumor te bevestigen.</w:t>
      </w:r>
      <w:r w:rsidRPr="00CC0E5E">
        <w:t xml:space="preserve"> </w:t>
      </w:r>
    </w:p>
    <w:p w:rsidR="001A46BD" w:rsidRDefault="00C901E2" w:rsidP="00CC0E5E">
      <w:pPr>
        <w:spacing w:after="0"/>
        <w:ind w:left="733" w:right="467"/>
      </w:pPr>
      <w:r w:rsidRPr="00CC0E5E">
        <w:t xml:space="preserve"> </w:t>
      </w:r>
    </w:p>
    <w:p w:rsidR="001A46BD" w:rsidRDefault="00CC0E5E" w:rsidP="00CC0E5E">
      <w:pPr>
        <w:spacing w:after="0"/>
        <w:ind w:left="733" w:right="467"/>
      </w:pPr>
      <w:r>
        <w:t>B</w:t>
      </w:r>
      <w:r w:rsidR="00C901E2">
        <w:t>ij voorkeur vers aan het laboratorium voor pathologie bezorgen. Indien niet mogelijk, fixatie in ruim volume10% gebufferde formol.</w:t>
      </w:r>
      <w:r w:rsidR="00C901E2" w:rsidRPr="00CC0E5E">
        <w:t xml:space="preserve"> </w:t>
      </w:r>
    </w:p>
    <w:p w:rsidR="001A46BD" w:rsidRDefault="00C901E2" w:rsidP="00CC0E5E">
      <w:pPr>
        <w:spacing w:after="0"/>
        <w:ind w:left="733" w:right="467"/>
      </w:pPr>
      <w:r w:rsidRPr="00CC0E5E">
        <w:t xml:space="preserve"> </w:t>
      </w:r>
    </w:p>
    <w:p w:rsidR="001A46BD" w:rsidRDefault="00C901E2" w:rsidP="00CC0E5E">
      <w:pPr>
        <w:spacing w:after="0"/>
        <w:ind w:left="733" w:right="467"/>
      </w:pPr>
      <w:r>
        <w:t>Ondubbelzinnig oriënteren o</w:t>
      </w:r>
      <w:r w:rsidR="00CC0E5E">
        <w:t>.</w:t>
      </w:r>
      <w:r>
        <w:t>b</w:t>
      </w:r>
      <w:r w:rsidR="00CC0E5E">
        <w:t>.</w:t>
      </w:r>
      <w:r>
        <w:t>v</w:t>
      </w:r>
      <w:r w:rsidR="00CC0E5E">
        <w:t>.</w:t>
      </w:r>
      <w:r>
        <w:t xml:space="preserve"> lateraliteit en 2 aanduidingen in verschillende assen</w:t>
      </w:r>
      <w:r w:rsidR="00CC0E5E">
        <w:t>.</w:t>
      </w:r>
      <w:r w:rsidRPr="00CC0E5E">
        <w:t xml:space="preserve"> </w:t>
      </w:r>
    </w:p>
    <w:p w:rsidR="001A46BD" w:rsidRDefault="00C901E2">
      <w:pPr>
        <w:spacing w:after="0" w:line="259" w:lineRule="auto"/>
        <w:ind w:left="24" w:firstLine="0"/>
      </w:pPr>
      <w:r>
        <w:rPr>
          <w:rFonts w:ascii="Times New Roman" w:eastAsia="Times New Roman" w:hAnsi="Times New Roman" w:cs="Times New Roman"/>
          <w:sz w:val="20"/>
        </w:rPr>
        <w:t xml:space="preserve"> </w:t>
      </w:r>
    </w:p>
    <w:p w:rsidR="001A46BD" w:rsidRDefault="00C901E2">
      <w:pPr>
        <w:spacing w:after="81"/>
        <w:ind w:left="733" w:right="467"/>
      </w:pPr>
      <w:r>
        <w:t xml:space="preserve">Na te streven tumorvrije marge bij invasieve tumoren : </w:t>
      </w:r>
      <w:r>
        <w:rPr>
          <w:b/>
        </w:rPr>
        <w:t>NO INK ON INVASIVE</w:t>
      </w:r>
      <w:r>
        <w:t xml:space="preserve"> </w:t>
      </w:r>
      <w:r>
        <w:rPr>
          <w:b/>
        </w:rPr>
        <w:t xml:space="preserve">TUMOR. </w:t>
      </w:r>
      <w:r>
        <w:t>ASCO guidelines (SSO+ASTRO guidelines) gepubliceerd in JCO.</w:t>
      </w:r>
      <w:r>
        <w:rPr>
          <w:rFonts w:ascii="Times New Roman" w:eastAsia="Times New Roman" w:hAnsi="Times New Roman" w:cs="Times New Roman"/>
          <w:sz w:val="20"/>
        </w:rPr>
        <w:t xml:space="preserve"> </w:t>
      </w:r>
    </w:p>
    <w:p w:rsidR="001A46BD" w:rsidRDefault="00C901E2">
      <w:pPr>
        <w:spacing w:after="96" w:line="259" w:lineRule="auto"/>
        <w:ind w:left="24" w:firstLine="0"/>
      </w:pPr>
      <w:r>
        <w:rPr>
          <w:rFonts w:ascii="Times New Roman" w:eastAsia="Times New Roman" w:hAnsi="Times New Roman" w:cs="Times New Roman"/>
          <w:sz w:val="20"/>
        </w:rPr>
        <w:t xml:space="preserve"> </w:t>
      </w:r>
    </w:p>
    <w:p w:rsidR="001A46BD" w:rsidRDefault="00C901E2" w:rsidP="00CC0E5E">
      <w:pPr>
        <w:ind w:left="0" w:right="300" w:firstLine="0"/>
      </w:pPr>
      <w:r>
        <w:rPr>
          <w:b/>
        </w:rPr>
        <w:t xml:space="preserve">Wondzorgbeleid bij borstsparende techniek : </w:t>
      </w:r>
    </w:p>
    <w:p w:rsidR="00CC0E5E" w:rsidRDefault="00CC0E5E" w:rsidP="00AD346C">
      <w:pPr>
        <w:pStyle w:val="Lijstalinea"/>
        <w:numPr>
          <w:ilvl w:val="0"/>
          <w:numId w:val="38"/>
        </w:numPr>
        <w:ind w:left="709" w:right="641"/>
      </w:pPr>
      <w:r>
        <w:t>steristrips met</w:t>
      </w:r>
      <w:r w:rsidR="00C901E2">
        <w:t xml:space="preserve"> tensoplast sport compressieve</w:t>
      </w:r>
      <w:r>
        <w:t>rband of honinggraatverband,</w:t>
      </w:r>
    </w:p>
    <w:p w:rsidR="00CC0E5E" w:rsidRDefault="00C901E2" w:rsidP="00AD346C">
      <w:pPr>
        <w:pStyle w:val="Lijstalinea"/>
        <w:numPr>
          <w:ilvl w:val="0"/>
          <w:numId w:val="38"/>
        </w:numPr>
        <w:ind w:left="709" w:right="641"/>
      </w:pPr>
      <w:r>
        <w:t>verbande</w:t>
      </w:r>
      <w:r w:rsidR="00CC0E5E">
        <w:t>n worden 1 week dicht gelaten,</w:t>
      </w:r>
    </w:p>
    <w:p w:rsidR="001A46BD" w:rsidRDefault="00C901E2" w:rsidP="00AD346C">
      <w:pPr>
        <w:pStyle w:val="Lijstalinea"/>
        <w:numPr>
          <w:ilvl w:val="0"/>
          <w:numId w:val="38"/>
        </w:numPr>
        <w:ind w:left="709" w:right="641"/>
      </w:pPr>
      <w:r>
        <w:t>na 1 week controle via huisarts of op postoperatieve multidisciplinaire raadpleging  (moet nog uitgewerkt worden met huisartsen indien zij hiervoor open staan om dit routinematig te doen), zo controle bij de huisarts moet patiënte de week erna gezien worden op  de postoperatieve</w:t>
      </w:r>
      <w:r w:rsidR="00CC0E5E">
        <w:t xml:space="preserve"> multidisciplinaire raadpleging,</w:t>
      </w:r>
    </w:p>
    <w:p w:rsidR="001A46BD" w:rsidRDefault="00C901E2" w:rsidP="00AD346C">
      <w:pPr>
        <w:pStyle w:val="Lijstalinea"/>
        <w:numPr>
          <w:ilvl w:val="0"/>
          <w:numId w:val="37"/>
        </w:numPr>
        <w:ind w:right="467"/>
      </w:pPr>
      <w:r>
        <w:t xml:space="preserve">(wondcontrole en MOC bespreking) </w:t>
      </w:r>
    </w:p>
    <w:p w:rsidR="001A46BD" w:rsidRDefault="00C901E2" w:rsidP="00CC0E5E">
      <w:pPr>
        <w:ind w:right="421"/>
      </w:pPr>
      <w:r>
        <w:t>er wordt geprobeerd zoveel mogelijk via dagopname te werken  &gt; 1 ov</w:t>
      </w:r>
      <w:r w:rsidR="00CC0E5E">
        <w:t>ernachting in het ziekenhuis zo</w:t>
      </w:r>
      <w:r>
        <w:t xml:space="preserve">: </w:t>
      </w:r>
    </w:p>
    <w:p w:rsidR="001A46BD" w:rsidRDefault="00C901E2" w:rsidP="00AD346C">
      <w:pPr>
        <w:pStyle w:val="Lijstalinea"/>
        <w:numPr>
          <w:ilvl w:val="1"/>
          <w:numId w:val="37"/>
        </w:numPr>
        <w:tabs>
          <w:tab w:val="center" w:pos="1928"/>
        </w:tabs>
      </w:pPr>
      <w:r>
        <w:t>patiënte alleen is thuis</w:t>
      </w:r>
      <w:r w:rsidR="00CC0E5E">
        <w:t>,</w:t>
      </w:r>
    </w:p>
    <w:p w:rsidR="001A46BD" w:rsidRDefault="00C901E2" w:rsidP="00AD346C">
      <w:pPr>
        <w:pStyle w:val="Lijstalinea"/>
        <w:numPr>
          <w:ilvl w:val="1"/>
          <w:numId w:val="37"/>
        </w:numPr>
        <w:tabs>
          <w:tab w:val="center" w:pos="2820"/>
        </w:tabs>
      </w:pPr>
      <w:r>
        <w:t>patiënt</w:t>
      </w:r>
      <w:r w:rsidR="00CC0E5E">
        <w:t>e na de middag geopereerd wordt,</w:t>
      </w:r>
    </w:p>
    <w:p w:rsidR="001A46BD" w:rsidRDefault="00C901E2" w:rsidP="00AD346C">
      <w:pPr>
        <w:pStyle w:val="Lijstalinea"/>
        <w:numPr>
          <w:ilvl w:val="1"/>
          <w:numId w:val="37"/>
        </w:numPr>
        <w:tabs>
          <w:tab w:val="center" w:pos="2398"/>
        </w:tabs>
      </w:pPr>
      <w:r>
        <w:t>ris</w:t>
      </w:r>
      <w:r w:rsidR="00CC0E5E">
        <w:t>ico patiënte voor complicaties,</w:t>
      </w:r>
    </w:p>
    <w:p w:rsidR="001A46BD" w:rsidRDefault="00C901E2" w:rsidP="00AD346C">
      <w:pPr>
        <w:pStyle w:val="Lijstalinea"/>
        <w:numPr>
          <w:ilvl w:val="1"/>
          <w:numId w:val="37"/>
        </w:numPr>
        <w:spacing w:after="59"/>
        <w:ind w:right="467"/>
      </w:pPr>
      <w:r>
        <w:t>mee</w:t>
      </w:r>
      <w:r w:rsidR="00CC0E5E">
        <w:t>stal wordt geen drain geplaatst</w:t>
      </w:r>
      <w:r>
        <w:t>, zo nodig bij hoog risico patiënten ( &gt; 70j, obesitas, …) kan de plaatsing va</w:t>
      </w:r>
      <w:r w:rsidR="00CC0E5E">
        <w:t>n een piccolo overwogen worden.</w:t>
      </w:r>
    </w:p>
    <w:p w:rsidR="00CC0E5E" w:rsidRDefault="00CC0E5E" w:rsidP="00CC0E5E">
      <w:pPr>
        <w:spacing w:after="59"/>
        <w:ind w:right="467"/>
      </w:pPr>
    </w:p>
    <w:p w:rsidR="001A46BD" w:rsidRDefault="00C901E2" w:rsidP="00CC0E5E">
      <w:pPr>
        <w:ind w:left="0" w:right="300" w:firstLine="0"/>
      </w:pPr>
      <w:r>
        <w:rPr>
          <w:b/>
        </w:rPr>
        <w:t>Re-interventie is</w:t>
      </w:r>
      <w:r w:rsidR="000D743A">
        <w:rPr>
          <w:b/>
        </w:rPr>
        <w:t xml:space="preserve"> nodig:</w:t>
      </w:r>
    </w:p>
    <w:p w:rsidR="001A46BD" w:rsidRDefault="00C901E2" w:rsidP="00CC0E5E">
      <w:pPr>
        <w:spacing w:after="0"/>
        <w:ind w:left="733" w:right="467"/>
      </w:pPr>
      <w:r>
        <w:t>Het snedevlak is positief = INK ON TUMOR.</w:t>
      </w:r>
      <w:r w:rsidR="00CC0E5E">
        <w:t xml:space="preserve"> </w:t>
      </w:r>
      <w:r>
        <w:t>De kans op lokaal recidief is hier tenminste verhoogd met een factor 2 (cfr artikel ASCO guidelines).</w:t>
      </w:r>
      <w:r w:rsidRPr="00CC0E5E">
        <w:t xml:space="preserve"> </w:t>
      </w:r>
    </w:p>
    <w:p w:rsidR="001A46BD" w:rsidRDefault="00C901E2" w:rsidP="00CC0E5E">
      <w:pPr>
        <w:spacing w:after="0"/>
        <w:ind w:left="733" w:right="467"/>
      </w:pPr>
      <w:r w:rsidRPr="00CC0E5E">
        <w:t xml:space="preserve"> </w:t>
      </w:r>
    </w:p>
    <w:p w:rsidR="001A46BD" w:rsidRDefault="00C901E2" w:rsidP="00CC0E5E">
      <w:pPr>
        <w:spacing w:after="0"/>
        <w:ind w:left="733" w:right="467"/>
      </w:pPr>
      <w:r>
        <w:t>E</w:t>
      </w:r>
      <w:r w:rsidR="000D743A">
        <w:t>r</w:t>
      </w:r>
      <w:r>
        <w:t xml:space="preserve"> zijn nog microcalcificaties op de postoperatieve mammografie van de </w:t>
      </w:r>
    </w:p>
    <w:p w:rsidR="001A46BD" w:rsidRDefault="00C901E2" w:rsidP="00CC0E5E">
      <w:pPr>
        <w:spacing w:after="0"/>
        <w:ind w:left="733" w:right="467"/>
      </w:pPr>
      <w:r>
        <w:t>borst. De snedevlakken niet te beoordelen zijn.</w:t>
      </w:r>
      <w:r w:rsidRPr="00CC0E5E">
        <w:t xml:space="preserve"> </w:t>
      </w:r>
    </w:p>
    <w:p w:rsidR="001A46BD" w:rsidRDefault="00C901E2" w:rsidP="00CC0E5E">
      <w:pPr>
        <w:spacing w:after="0"/>
        <w:ind w:left="733" w:right="467"/>
      </w:pPr>
      <w:r w:rsidRPr="00CC0E5E">
        <w:t xml:space="preserve"> </w:t>
      </w:r>
    </w:p>
    <w:p w:rsidR="001A46BD" w:rsidRDefault="00C901E2" w:rsidP="00CC0E5E">
      <w:pPr>
        <w:spacing w:after="0"/>
        <w:ind w:left="733" w:right="467"/>
      </w:pPr>
      <w:r>
        <w:t>Bij elk microscopisch positief snede vlak bij uitgebreid DCIS of Extensif Intraductal Carcinoma (wat overeenkomt met een DCIS component groter dan 25% van het volume van de invasieve tumor), zeker wanneer het EIC buiten de invasieve tumor gelegen is.</w:t>
      </w:r>
      <w:r w:rsidRPr="00CC0E5E">
        <w:t xml:space="preserve"> </w:t>
      </w:r>
    </w:p>
    <w:p w:rsidR="001A46BD" w:rsidRDefault="00C901E2" w:rsidP="00CC0E5E">
      <w:pPr>
        <w:spacing w:after="0"/>
        <w:ind w:left="733" w:right="467"/>
      </w:pPr>
      <w:r w:rsidRPr="00CC0E5E">
        <w:t xml:space="preserve"> </w:t>
      </w:r>
    </w:p>
    <w:p w:rsidR="001A46BD" w:rsidRDefault="00C901E2" w:rsidP="00CC0E5E">
      <w:pPr>
        <w:spacing w:after="0"/>
        <w:ind w:left="733" w:right="467"/>
      </w:pPr>
      <w:r>
        <w:t>Zes weken wachten na eerste ingreep.</w:t>
      </w:r>
      <w:r w:rsidRPr="00CC0E5E">
        <w:t xml:space="preserve"> </w:t>
      </w:r>
    </w:p>
    <w:p w:rsidR="001A46BD" w:rsidRDefault="00C901E2" w:rsidP="000D743A">
      <w:pPr>
        <w:spacing w:after="44" w:line="259" w:lineRule="auto"/>
        <w:ind w:left="24" w:firstLine="0"/>
      </w:pPr>
      <w:r>
        <w:rPr>
          <w:rFonts w:ascii="Times New Roman" w:eastAsia="Times New Roman" w:hAnsi="Times New Roman" w:cs="Times New Roman"/>
          <w:sz w:val="20"/>
        </w:rPr>
        <w:t xml:space="preserve"> </w:t>
      </w:r>
    </w:p>
    <w:p w:rsidR="001A46BD" w:rsidRDefault="00C901E2" w:rsidP="000D743A">
      <w:pPr>
        <w:ind w:left="0" w:right="300" w:firstLine="0"/>
      </w:pPr>
      <w:r>
        <w:rPr>
          <w:b/>
        </w:rPr>
        <w:t>Mastectomie:</w:t>
      </w:r>
      <w:r>
        <w:rPr>
          <w:rFonts w:ascii="Times New Roman" w:eastAsia="Times New Roman" w:hAnsi="Times New Roman" w:cs="Times New Roman"/>
          <w:sz w:val="20"/>
        </w:rPr>
        <w:t xml:space="preserve"> </w:t>
      </w:r>
    </w:p>
    <w:p w:rsidR="000D743A" w:rsidRDefault="00C901E2" w:rsidP="000D743A">
      <w:pPr>
        <w:spacing w:after="0"/>
        <w:ind w:left="733" w:right="467"/>
      </w:pPr>
      <w:r>
        <w:t>Eventuele clips op het tumorbed zo de tumor dicht tegen de fascia gelegen.</w:t>
      </w:r>
      <w:r w:rsidRPr="000D743A">
        <w:t xml:space="preserve"> </w:t>
      </w:r>
    </w:p>
    <w:p w:rsidR="000D743A" w:rsidRDefault="000D743A">
      <w:pPr>
        <w:spacing w:after="160" w:line="259" w:lineRule="auto"/>
        <w:ind w:left="0" w:firstLine="0"/>
      </w:pPr>
      <w:r>
        <w:br w:type="page"/>
      </w:r>
    </w:p>
    <w:p w:rsidR="001A46BD" w:rsidRDefault="001A46BD" w:rsidP="000D743A">
      <w:pPr>
        <w:spacing w:after="0"/>
        <w:ind w:left="733" w:right="467"/>
      </w:pPr>
    </w:p>
    <w:p w:rsidR="001A46BD" w:rsidRDefault="00C901E2" w:rsidP="000D743A">
      <w:pPr>
        <w:spacing w:after="0"/>
        <w:ind w:left="733" w:right="467"/>
      </w:pPr>
      <w:r w:rsidRPr="000D743A">
        <w:t xml:space="preserve"> </w:t>
      </w:r>
    </w:p>
    <w:p w:rsidR="001A46BD" w:rsidRDefault="00C901E2" w:rsidP="000D743A">
      <w:pPr>
        <w:spacing w:after="0"/>
        <w:ind w:left="733" w:right="467"/>
      </w:pPr>
      <w:r>
        <w:t xml:space="preserve">Mogelijkheid tot onmiddellijke reconstructie of reconstructie in tweede tijd preoperatief met patiënte te bespreken. Indicatie tot onmiddellijke reconstructie te bespreken op MOC om te vermijden dat nadien op een reconstructie bestraald moet </w:t>
      </w:r>
      <w:r w:rsidR="000D743A">
        <w:t xml:space="preserve"> </w:t>
      </w:r>
      <w:r>
        <w:t>worden.</w:t>
      </w:r>
      <w:r w:rsidRPr="000D743A">
        <w:t xml:space="preserve"> </w:t>
      </w:r>
    </w:p>
    <w:p w:rsidR="000D743A" w:rsidRDefault="000D743A" w:rsidP="000D743A">
      <w:pPr>
        <w:spacing w:after="0"/>
        <w:ind w:left="733" w:right="467"/>
      </w:pPr>
    </w:p>
    <w:p w:rsidR="001A46BD" w:rsidRDefault="00C901E2" w:rsidP="000D743A">
      <w:pPr>
        <w:ind w:left="0" w:right="300" w:firstLine="0"/>
      </w:pPr>
      <w:r>
        <w:rPr>
          <w:rFonts w:ascii="Times New Roman" w:eastAsia="Times New Roman" w:hAnsi="Times New Roman" w:cs="Times New Roman"/>
          <w:sz w:val="20"/>
        </w:rPr>
        <w:t xml:space="preserve"> </w:t>
      </w:r>
      <w:r>
        <w:rPr>
          <w:b/>
        </w:rPr>
        <w:t xml:space="preserve">Wondzorgbeleid bij mastectomie : </w:t>
      </w:r>
    </w:p>
    <w:p w:rsidR="000D743A" w:rsidRDefault="00C901E2" w:rsidP="00AD346C">
      <w:pPr>
        <w:pStyle w:val="Lijstalinea"/>
        <w:numPr>
          <w:ilvl w:val="0"/>
          <w:numId w:val="38"/>
        </w:numPr>
        <w:ind w:left="709" w:right="641"/>
      </w:pPr>
      <w:r w:rsidRPr="000D743A">
        <w:t>steristrips met  tensoplast sport compressieverband of honinggraat</w:t>
      </w:r>
      <w:r w:rsidR="000D743A">
        <w:t>verband met compressieverband,</w:t>
      </w:r>
    </w:p>
    <w:p w:rsidR="000D743A" w:rsidRDefault="00C901E2" w:rsidP="00AD346C">
      <w:pPr>
        <w:pStyle w:val="Lijstalinea"/>
        <w:numPr>
          <w:ilvl w:val="0"/>
          <w:numId w:val="38"/>
        </w:numPr>
        <w:ind w:left="709" w:right="641"/>
      </w:pPr>
      <w:r w:rsidRPr="000D743A">
        <w:t>verbanden worde</w:t>
      </w:r>
      <w:r w:rsidR="000D743A">
        <w:t>n opengemaakt tijdens de opname</w:t>
      </w:r>
      <w:r w:rsidRPr="000D743A">
        <w:t xml:space="preserve"> (dicht</w:t>
      </w:r>
      <w:r w:rsidR="000D743A">
        <w:t xml:space="preserve"> laten tot dag 2 na heelkunde),</w:t>
      </w:r>
    </w:p>
    <w:p w:rsidR="001A46BD" w:rsidRDefault="000D743A" w:rsidP="00AD346C">
      <w:pPr>
        <w:pStyle w:val="Lijstalinea"/>
        <w:numPr>
          <w:ilvl w:val="0"/>
          <w:numId w:val="38"/>
        </w:numPr>
        <w:ind w:left="709" w:right="641"/>
      </w:pPr>
      <w:r>
        <w:t xml:space="preserve">na 10-14 dagen moet patiënte gezien worden op </w:t>
      </w:r>
      <w:r w:rsidR="00C901E2" w:rsidRPr="000D743A">
        <w:t>de postoperatieve</w:t>
      </w:r>
      <w:r>
        <w:t xml:space="preserve"> multidisciplinaire raadpleging,</w:t>
      </w:r>
    </w:p>
    <w:p w:rsidR="001A46BD" w:rsidRDefault="00C901E2" w:rsidP="00AD346C">
      <w:pPr>
        <w:pStyle w:val="Lijstalinea"/>
        <w:numPr>
          <w:ilvl w:val="0"/>
          <w:numId w:val="38"/>
        </w:numPr>
        <w:ind w:left="709" w:right="641"/>
      </w:pPr>
      <w:r w:rsidRPr="000D743A">
        <w:t>(</w:t>
      </w:r>
      <w:r w:rsidR="000D743A">
        <w:t>wondcontrole en MOC bespreking),</w:t>
      </w:r>
    </w:p>
    <w:p w:rsidR="001A46BD" w:rsidRDefault="000D743A" w:rsidP="000D743A">
      <w:pPr>
        <w:ind w:right="641"/>
      </w:pPr>
      <w:r>
        <w:t>R</w:t>
      </w:r>
      <w:r w:rsidR="00C901E2" w:rsidRPr="000D743A">
        <w:t>edon wordt verwijde</w:t>
      </w:r>
      <w:r>
        <w:t>rd zo minder dan 30ml wondvocht.</w:t>
      </w:r>
    </w:p>
    <w:p w:rsidR="001A46BD" w:rsidRDefault="000D743A" w:rsidP="000D743A">
      <w:pPr>
        <w:ind w:right="641"/>
      </w:pPr>
      <w:r>
        <w:t>O</w:t>
      </w:r>
      <w:r w:rsidR="00C901E2" w:rsidRPr="000D743A">
        <w:t>ntslag kan naar keuze van patiënt met of zonder redon,</w:t>
      </w:r>
      <w:r>
        <w:t xml:space="preserve"> meestal tussen dag 3 en dag 5.</w:t>
      </w:r>
    </w:p>
    <w:p w:rsidR="001A46BD" w:rsidRDefault="00C901E2">
      <w:pPr>
        <w:spacing w:after="61" w:line="216" w:lineRule="auto"/>
        <w:ind w:left="5" w:right="9438" w:firstLine="0"/>
      </w:pPr>
      <w:r>
        <w:rPr>
          <w:rFonts w:ascii="Times New Roman" w:eastAsia="Times New Roman" w:hAnsi="Times New Roman" w:cs="Times New Roman"/>
          <w:sz w:val="20"/>
        </w:rPr>
        <w:t xml:space="preserve">      </w:t>
      </w:r>
    </w:p>
    <w:p w:rsidR="001A46BD" w:rsidRDefault="00C901E2">
      <w:pPr>
        <w:pStyle w:val="Kop3"/>
        <w:tabs>
          <w:tab w:val="center" w:pos="713"/>
          <w:tab w:val="center" w:pos="1876"/>
        </w:tabs>
        <w:ind w:left="0" w:firstLine="0"/>
      </w:pPr>
      <w:r>
        <w:rPr>
          <w:rFonts w:ascii="Calibri" w:eastAsia="Calibri" w:hAnsi="Calibri" w:cs="Calibri"/>
          <w:sz w:val="22"/>
          <w:u w:val="none"/>
        </w:rPr>
        <w:tab/>
      </w:r>
      <w:r>
        <w:rPr>
          <w:b/>
          <w:i/>
          <w:color w:val="4F82BD"/>
          <w:u w:val="none"/>
        </w:rPr>
        <w:t>2.2.1.2</w:t>
      </w:r>
      <w:r w:rsidR="000D743A">
        <w:rPr>
          <w:rFonts w:ascii="Times New Roman" w:eastAsia="Times New Roman" w:hAnsi="Times New Roman" w:cs="Times New Roman"/>
          <w:sz w:val="20"/>
          <w:u w:val="none"/>
        </w:rPr>
        <w:t xml:space="preserve"> </w:t>
      </w:r>
      <w:r>
        <w:rPr>
          <w:b/>
          <w:i/>
          <w:color w:val="4F82BD"/>
          <w:sz w:val="23"/>
          <w:u w:val="none"/>
        </w:rPr>
        <w:t>De oksel</w:t>
      </w:r>
      <w:r>
        <w:rPr>
          <w:rFonts w:ascii="Times New Roman" w:eastAsia="Times New Roman" w:hAnsi="Times New Roman" w:cs="Times New Roman"/>
          <w:sz w:val="20"/>
          <w:u w:val="none"/>
        </w:rPr>
        <w:t xml:space="preserve"> </w:t>
      </w:r>
    </w:p>
    <w:p w:rsidR="001A46BD" w:rsidRDefault="00C901E2" w:rsidP="000D743A">
      <w:pPr>
        <w:spacing w:after="10" w:line="259" w:lineRule="auto"/>
        <w:ind w:left="708" w:firstLine="0"/>
      </w:pPr>
      <w:r>
        <w:t>Contra-indicatie : bij gemetastaseerd mammaca wordt geen axillaire chirurgie doorgevoerd aangezien dit de prognose niet verbetert.</w:t>
      </w:r>
      <w:r>
        <w:rPr>
          <w:rFonts w:ascii="Times New Roman" w:eastAsia="Times New Roman" w:hAnsi="Times New Roman" w:cs="Times New Roman"/>
          <w:sz w:val="20"/>
        </w:rPr>
        <w:t xml:space="preserve"> </w:t>
      </w:r>
    </w:p>
    <w:p w:rsidR="000D743A" w:rsidRDefault="000D743A" w:rsidP="000D743A">
      <w:pPr>
        <w:spacing w:after="0" w:line="259" w:lineRule="auto"/>
        <w:ind w:left="0" w:firstLine="0"/>
        <w:rPr>
          <w:rFonts w:ascii="Times New Roman" w:eastAsia="Times New Roman" w:hAnsi="Times New Roman" w:cs="Times New Roman"/>
          <w:sz w:val="20"/>
        </w:rPr>
      </w:pPr>
    </w:p>
    <w:p w:rsidR="001A46BD" w:rsidRDefault="000D743A" w:rsidP="000D743A">
      <w:pPr>
        <w:spacing w:after="0" w:line="259" w:lineRule="auto"/>
        <w:ind w:left="0" w:firstLine="0"/>
      </w:pPr>
      <w:r>
        <w:rPr>
          <w:b/>
        </w:rPr>
        <w:t>Sentinelklierbopsie Procedure:</w:t>
      </w:r>
    </w:p>
    <w:p w:rsidR="001A46BD" w:rsidRDefault="00C901E2" w:rsidP="000D743A">
      <w:pPr>
        <w:spacing w:after="0"/>
        <w:ind w:left="733" w:right="467"/>
      </w:pPr>
      <w:r>
        <w:t>Een 3-tal uren vóór de lymfoscintigrafie wordt peritumoraal radioactief Technetium ingespoten. Soms wordt de tracer de avond voordien ingespoten. Een lymfoscintigram wordt dan genomen en eventueel hete klieren worden aangeduid in de oksel. Bij niet palpabele tumoren gebeurt de injectie onder echografische of mammografische geleiding.</w:t>
      </w:r>
      <w:r w:rsidRPr="000D743A">
        <w:t xml:space="preserve"> </w:t>
      </w:r>
    </w:p>
    <w:p w:rsidR="001A46BD" w:rsidRDefault="00C901E2" w:rsidP="000D743A">
      <w:pPr>
        <w:spacing w:after="0"/>
        <w:ind w:left="733" w:right="467"/>
      </w:pPr>
      <w:r w:rsidRPr="000D743A">
        <w:t xml:space="preserve"> </w:t>
      </w:r>
    </w:p>
    <w:p w:rsidR="001A46BD" w:rsidRDefault="00C901E2" w:rsidP="000D743A">
      <w:pPr>
        <w:spacing w:after="0"/>
        <w:ind w:left="733" w:right="467"/>
      </w:pPr>
      <w:r>
        <w:t>Zo er een na</w:t>
      </w:r>
      <w:r w:rsidR="000D743A">
        <w:t>aldlokalisatie dient te gebeuren</w:t>
      </w:r>
      <w:r>
        <w:t xml:space="preserve">, gebeurt de inspuiting van Technetium      op de dienst radiologie. </w:t>
      </w:r>
    </w:p>
    <w:p w:rsidR="001A46BD" w:rsidRDefault="00C901E2" w:rsidP="000D743A">
      <w:pPr>
        <w:spacing w:after="0"/>
        <w:ind w:left="733" w:right="467"/>
      </w:pPr>
      <w:r>
        <w:t xml:space="preserve">       </w:t>
      </w:r>
    </w:p>
    <w:p w:rsidR="001A46BD" w:rsidRDefault="00C901E2" w:rsidP="000D743A">
      <w:pPr>
        <w:spacing w:after="0"/>
        <w:ind w:left="733" w:right="467"/>
      </w:pPr>
      <w:r>
        <w:t>Bij een multifocale tumor wordt de tracer peri-areolair ingespoten.</w:t>
      </w:r>
      <w:r w:rsidRPr="000D743A">
        <w:t xml:space="preserve"> </w:t>
      </w:r>
    </w:p>
    <w:p w:rsidR="001A46BD" w:rsidRDefault="00C901E2" w:rsidP="000D743A">
      <w:pPr>
        <w:spacing w:after="0"/>
        <w:ind w:left="733" w:right="467"/>
      </w:pPr>
      <w:r w:rsidRPr="000D743A">
        <w:t xml:space="preserve"> </w:t>
      </w:r>
    </w:p>
    <w:p w:rsidR="001A46BD" w:rsidRDefault="00C901E2" w:rsidP="000D743A">
      <w:pPr>
        <w:spacing w:after="0"/>
        <w:ind w:left="733" w:right="467"/>
      </w:pPr>
      <w:r>
        <w:t>Bij het begin van de ingreep wordt eventueel nog patent blue ingespoten in de tumor en wordt de tumor een tijdlang gemasseerd.</w:t>
      </w:r>
      <w:r w:rsidRPr="000D743A">
        <w:t xml:space="preserve"> </w:t>
      </w:r>
    </w:p>
    <w:p w:rsidR="001A46BD" w:rsidRDefault="00C901E2" w:rsidP="000D743A">
      <w:pPr>
        <w:spacing w:after="0"/>
        <w:ind w:left="733" w:right="467"/>
      </w:pPr>
      <w:r w:rsidRPr="000D743A">
        <w:t xml:space="preserve"> </w:t>
      </w:r>
    </w:p>
    <w:p w:rsidR="001A46BD" w:rsidRDefault="00C901E2" w:rsidP="000D743A">
      <w:pPr>
        <w:spacing w:after="0"/>
        <w:ind w:left="733" w:right="467"/>
      </w:pPr>
      <w:r>
        <w:t>De oksel wordt dan geopend en de hete en de blauwe klieren worden verwijderd voor depsonderzoek + alle palpabele verdachte klieren.</w:t>
      </w:r>
      <w:r w:rsidRPr="000D743A">
        <w:t xml:space="preserve"> </w:t>
      </w:r>
    </w:p>
    <w:p w:rsidR="001A46BD" w:rsidRDefault="00C901E2" w:rsidP="000D743A">
      <w:pPr>
        <w:spacing w:after="0"/>
        <w:ind w:left="733" w:right="467"/>
      </w:pPr>
      <w:r w:rsidRPr="000D743A">
        <w:t xml:space="preserve"> </w:t>
      </w:r>
    </w:p>
    <w:p w:rsidR="001A46BD" w:rsidRDefault="00C901E2" w:rsidP="000D743A">
      <w:pPr>
        <w:spacing w:after="0"/>
        <w:ind w:left="733" w:right="467"/>
      </w:pPr>
      <w:r>
        <w:t>Controle na resectie van de sentinelklier : de radio-activiteit in de oksel mag maximaal 10 % van de sentinel bedragen.</w:t>
      </w:r>
      <w:r w:rsidRPr="000D743A">
        <w:t xml:space="preserve"> </w:t>
      </w:r>
    </w:p>
    <w:p w:rsidR="001A46BD" w:rsidRDefault="00C901E2" w:rsidP="000D743A">
      <w:pPr>
        <w:spacing w:after="0"/>
        <w:ind w:left="733" w:right="467"/>
      </w:pPr>
      <w:r w:rsidRPr="000D743A">
        <w:t xml:space="preserve"> </w:t>
      </w:r>
    </w:p>
    <w:p w:rsidR="001A46BD" w:rsidRDefault="00C901E2" w:rsidP="000D743A">
      <w:pPr>
        <w:spacing w:after="0"/>
        <w:ind w:left="733" w:right="467"/>
      </w:pPr>
      <w:r w:rsidRPr="000D743A">
        <w:t xml:space="preserve">DEP cytologie (of evt vriescoupe): indien positief : volledig okselklierevidement </w:t>
      </w:r>
    </w:p>
    <w:p w:rsidR="001A46BD" w:rsidRDefault="00C901E2" w:rsidP="000D743A">
      <w:pPr>
        <w:spacing w:after="0"/>
        <w:ind w:left="733" w:right="467"/>
      </w:pPr>
      <w:r w:rsidRPr="000D743A">
        <w:t>Inspectie van de axilla met resectie van andere verdachte palpabele klieren</w:t>
      </w:r>
      <w:r w:rsidR="000D743A">
        <w:t>.</w:t>
      </w:r>
    </w:p>
    <w:p w:rsidR="001A46BD" w:rsidRDefault="00C901E2">
      <w:pPr>
        <w:spacing w:after="25" w:line="259" w:lineRule="auto"/>
        <w:ind w:left="5" w:firstLine="0"/>
      </w:pPr>
      <w:r>
        <w:rPr>
          <w:rFonts w:ascii="Times New Roman" w:eastAsia="Times New Roman" w:hAnsi="Times New Roman" w:cs="Times New Roman"/>
          <w:sz w:val="20"/>
        </w:rPr>
        <w:t xml:space="preserve"> </w:t>
      </w:r>
    </w:p>
    <w:p w:rsidR="001A46BD" w:rsidRDefault="00C901E2" w:rsidP="000D743A">
      <w:pPr>
        <w:spacing w:after="4" w:line="259" w:lineRule="auto"/>
        <w:ind w:left="0" w:firstLine="0"/>
      </w:pPr>
      <w:r>
        <w:rPr>
          <w:b/>
          <w:sz w:val="24"/>
        </w:rPr>
        <w:t>Anatomopathologisch nazicht sentinel klier</w:t>
      </w:r>
      <w:r>
        <w:rPr>
          <w:rFonts w:ascii="Times New Roman" w:eastAsia="Times New Roman" w:hAnsi="Times New Roman" w:cs="Times New Roman"/>
          <w:sz w:val="20"/>
        </w:rPr>
        <w:t xml:space="preserve"> </w:t>
      </w:r>
    </w:p>
    <w:p w:rsidR="001A46BD" w:rsidRDefault="000D743A" w:rsidP="000D743A">
      <w:pPr>
        <w:spacing w:after="0"/>
        <w:ind w:left="733" w:right="467"/>
      </w:pPr>
      <w:r>
        <w:t>S</w:t>
      </w:r>
      <w:r w:rsidR="00C901E2">
        <w:t xml:space="preserve">entinelklieren dienen zo snel mogelijk vers (ongefixeerd) naar het laboratorium </w:t>
      </w:r>
    </w:p>
    <w:p w:rsidR="000D743A" w:rsidRDefault="00C901E2" w:rsidP="000D743A">
      <w:pPr>
        <w:spacing w:after="0"/>
        <w:ind w:left="733" w:right="467"/>
      </w:pPr>
      <w:r>
        <w:t>pathologie gebracht te worden</w:t>
      </w:r>
      <w:r w:rsidRPr="000D743A">
        <w:t xml:space="preserve"> </w:t>
      </w:r>
      <w:r>
        <w:t>de sentinelklier wordt door de patholoog in zo fijn mogelijke plakjes ( max. 2 mm dik) gelamelleerd loodrecht op de lengte-as van de lymfeklier en macroscopisch geïnspecteerd. Depcytologie van alle plakjes wordt gemaakt en met vriescoupekleuring aangekleurd. Bij twijfel kan geconverteerd worden naar een vriescoupe.</w:t>
      </w:r>
      <w:r w:rsidRPr="000D743A">
        <w:t xml:space="preserve"> </w:t>
      </w:r>
    </w:p>
    <w:p w:rsidR="000D743A" w:rsidRDefault="000D743A">
      <w:pPr>
        <w:spacing w:after="160" w:line="259" w:lineRule="auto"/>
        <w:ind w:left="0" w:firstLine="0"/>
      </w:pPr>
      <w:r>
        <w:br w:type="page"/>
      </w:r>
    </w:p>
    <w:p w:rsidR="000D743A" w:rsidRDefault="000D743A" w:rsidP="000D743A">
      <w:pPr>
        <w:spacing w:after="0"/>
        <w:ind w:left="733" w:right="467"/>
      </w:pPr>
    </w:p>
    <w:p w:rsidR="000D743A" w:rsidRDefault="00C901E2" w:rsidP="000D743A">
      <w:pPr>
        <w:ind w:left="0" w:right="467" w:firstLine="708"/>
      </w:pPr>
      <w:r>
        <w:t>Voor definitief onderzoek wordt de sentinelklier volled</w:t>
      </w:r>
      <w:r w:rsidR="000D743A">
        <w:t>ig ingebed en in eerste tijd op</w:t>
      </w:r>
    </w:p>
    <w:p w:rsidR="001A46BD" w:rsidRDefault="00C901E2" w:rsidP="000D743A">
      <w:pPr>
        <w:ind w:left="0" w:right="467" w:firstLine="708"/>
      </w:pPr>
      <w:r>
        <w:t>1 diepte onderzocht.</w:t>
      </w:r>
      <w:r w:rsidRPr="000D743A">
        <w:t xml:space="preserve"> </w:t>
      </w:r>
    </w:p>
    <w:p w:rsidR="001A46BD" w:rsidRDefault="00C901E2" w:rsidP="00AD346C">
      <w:pPr>
        <w:numPr>
          <w:ilvl w:val="0"/>
          <w:numId w:val="14"/>
        </w:numPr>
        <w:spacing w:line="262" w:lineRule="auto"/>
        <w:ind w:right="488" w:firstLine="368"/>
      </w:pPr>
      <w:r w:rsidRPr="000D743A">
        <w:t xml:space="preserve">Indien negatief of bij aanwezigheid van isolated tumor cells of micrometa‘s, </w:t>
      </w:r>
    </w:p>
    <w:p w:rsidR="001A46BD" w:rsidRDefault="00C901E2" w:rsidP="000D743A">
      <w:pPr>
        <w:spacing w:after="0" w:line="256" w:lineRule="auto"/>
        <w:ind w:left="1418" w:right="1029" w:hanging="1601"/>
        <w:jc w:val="both"/>
      </w:pPr>
      <w:r w:rsidRPr="000D743A">
        <w:t xml:space="preserve"> </w:t>
      </w:r>
      <w:r w:rsidR="000D743A">
        <w:tab/>
      </w:r>
      <w:r w:rsidRPr="000D743A">
        <w:t xml:space="preserve">worden 3 bijkomende dieptes gemaakt met een interval van telkens 50µm </w:t>
      </w:r>
      <w:r w:rsidR="000D743A">
        <w:t xml:space="preserve">en </w:t>
      </w:r>
      <w:r>
        <w:t>wordt per blok een immunohistochemische kleuring met een epitheelmerker (bv. MNF116, AE1-3, EMA ) uitgevoerd.</w:t>
      </w:r>
      <w:r w:rsidRPr="000D743A">
        <w:t xml:space="preserve"> </w:t>
      </w:r>
    </w:p>
    <w:p w:rsidR="000D743A" w:rsidRDefault="00C901E2" w:rsidP="00AD346C">
      <w:pPr>
        <w:numPr>
          <w:ilvl w:val="0"/>
          <w:numId w:val="14"/>
        </w:numPr>
        <w:ind w:right="488" w:firstLine="368"/>
      </w:pPr>
      <w:r>
        <w:t>Indien op de eerste diepte reeds een mac</w:t>
      </w:r>
      <w:r w:rsidR="000D743A">
        <w:t>rometastase aanwezig is, kunnen</w:t>
      </w:r>
    </w:p>
    <w:p w:rsidR="000D743A" w:rsidRDefault="00C901E2" w:rsidP="000D743A">
      <w:pPr>
        <w:ind w:left="993" w:right="488" w:firstLine="423"/>
      </w:pPr>
      <w:r>
        <w:t xml:space="preserve">de 3 bijkomende dieptes en de immunohistochemie achterwege gelaten </w:t>
      </w:r>
      <w:r w:rsidRPr="000D743A">
        <w:t xml:space="preserve"> </w:t>
      </w:r>
      <w:r w:rsidRPr="000D743A">
        <w:tab/>
      </w:r>
      <w:r>
        <w:t>worden.</w:t>
      </w:r>
      <w:r w:rsidRPr="000D743A">
        <w:t xml:space="preserve"> </w:t>
      </w:r>
    </w:p>
    <w:p w:rsidR="000D743A" w:rsidRDefault="00C901E2" w:rsidP="000D743A">
      <w:pPr>
        <w:ind w:left="993" w:right="488" w:firstLine="423"/>
      </w:pPr>
      <w:r>
        <w:t>IHC kleuring op sentinel blijft aangewezen aan</w:t>
      </w:r>
      <w:r w:rsidR="000D743A">
        <w:t>gezien dit het adjuvante beleid</w:t>
      </w:r>
    </w:p>
    <w:p w:rsidR="000D743A" w:rsidRDefault="00C901E2" w:rsidP="000D743A">
      <w:pPr>
        <w:ind w:left="993" w:right="488" w:firstLine="423"/>
      </w:pPr>
      <w:r>
        <w:t>kan bepalen. IHC kleuring van de sentinel heeft ande</w:t>
      </w:r>
      <w:r w:rsidR="000D743A">
        <w:t>rzijds géén invloed op</w:t>
      </w:r>
    </w:p>
    <w:p w:rsidR="000D743A" w:rsidRDefault="00C901E2" w:rsidP="000D743A">
      <w:pPr>
        <w:ind w:left="993" w:right="488" w:firstLine="423"/>
      </w:pPr>
      <w:r>
        <w:t>het heelkundig beleid. Een uitzondering zij</w:t>
      </w:r>
      <w:r w:rsidR="000D743A">
        <w:t>n de lobulaire tumoren waar een</w:t>
      </w:r>
    </w:p>
    <w:p w:rsidR="000D743A" w:rsidRDefault="00C901E2" w:rsidP="000D743A">
      <w:pPr>
        <w:ind w:left="993" w:right="488" w:firstLine="423"/>
      </w:pPr>
      <w:r>
        <w:t>positieve sentinel dikwijls moeilijk te evaluer</w:t>
      </w:r>
      <w:r w:rsidR="000D743A">
        <w:t>en is op H/E alleen en waar IHC</w:t>
      </w:r>
    </w:p>
    <w:p w:rsidR="001A46BD" w:rsidRDefault="00C901E2" w:rsidP="000D743A">
      <w:pPr>
        <w:ind w:left="993" w:right="488" w:firstLine="423"/>
      </w:pPr>
      <w:r>
        <w:t>noodzakelijk kan zijn.</w:t>
      </w:r>
      <w:r w:rsidRPr="000D743A">
        <w:t xml:space="preserve"> </w:t>
      </w:r>
    </w:p>
    <w:p w:rsidR="000D743A" w:rsidRDefault="00C901E2" w:rsidP="000D743A">
      <w:pPr>
        <w:spacing w:after="60" w:line="259" w:lineRule="auto"/>
        <w:ind w:left="5" w:firstLine="0"/>
      </w:pPr>
      <w:r>
        <w:rPr>
          <w:rFonts w:ascii="Times New Roman" w:eastAsia="Times New Roman" w:hAnsi="Times New Roman" w:cs="Times New Roman"/>
          <w:sz w:val="20"/>
        </w:rPr>
        <w:t xml:space="preserve"> </w:t>
      </w:r>
    </w:p>
    <w:p w:rsidR="001A46BD" w:rsidRDefault="00C901E2" w:rsidP="000D743A">
      <w:pPr>
        <w:spacing w:after="60" w:line="259" w:lineRule="auto"/>
        <w:ind w:left="5" w:firstLine="0"/>
      </w:pPr>
      <w:r>
        <w:rPr>
          <w:b/>
        </w:rPr>
        <w:t>In</w:t>
      </w:r>
      <w:r w:rsidR="000D743A">
        <w:rPr>
          <w:b/>
        </w:rPr>
        <w:t>dicaties voor sentinel procedure:</w:t>
      </w:r>
    </w:p>
    <w:p w:rsidR="001A46BD" w:rsidRDefault="00C901E2" w:rsidP="000D743A">
      <w:pPr>
        <w:spacing w:after="0"/>
        <w:ind w:left="733" w:right="467"/>
      </w:pPr>
      <w:r>
        <w:t xml:space="preserve">Invasief borstcarcinoom, met uitzondering van de beschreven contra-indicaties (zie </w:t>
      </w:r>
      <w:r w:rsidR="000D743A">
        <w:t xml:space="preserve"> </w:t>
      </w:r>
      <w:r>
        <w:t>indicaties primair okselevidement)</w:t>
      </w:r>
      <w:r w:rsidR="00C2492F">
        <w:t>.</w:t>
      </w:r>
    </w:p>
    <w:p w:rsidR="001A46BD" w:rsidRDefault="00C901E2" w:rsidP="000D743A">
      <w:pPr>
        <w:spacing w:after="0"/>
        <w:ind w:left="733" w:right="467"/>
      </w:pPr>
      <w:r>
        <w:t xml:space="preserve">DCIS waarbij een mastectomie gepland wordt (gezien dit achteraf niet meer mogelijk is in het geval er in de definitieve histologie toch een invasieve component zou </w:t>
      </w:r>
      <w:r w:rsidR="00C2492F">
        <w:t xml:space="preserve"> </w:t>
      </w:r>
      <w:r>
        <w:t>vastgesteld worden).</w:t>
      </w:r>
      <w:r w:rsidRPr="000D743A">
        <w:t xml:space="preserve"> </w:t>
      </w:r>
    </w:p>
    <w:p w:rsidR="001A46BD" w:rsidRDefault="00C901E2" w:rsidP="000D743A">
      <w:pPr>
        <w:spacing w:after="0"/>
        <w:ind w:left="733" w:right="467"/>
      </w:pPr>
      <w:r>
        <w:t>DCIS met verhoogd risico op een invasieve componente (hooggradig DCIS of grote zone microcalcificaties)</w:t>
      </w:r>
      <w:r w:rsidR="00C2492F">
        <w:t>.</w:t>
      </w:r>
    </w:p>
    <w:p w:rsidR="001A46BD" w:rsidRDefault="00C901E2">
      <w:pPr>
        <w:spacing w:after="13" w:line="259" w:lineRule="auto"/>
        <w:ind w:left="5" w:firstLine="0"/>
      </w:pPr>
      <w:r>
        <w:rPr>
          <w:rFonts w:ascii="Times New Roman" w:eastAsia="Times New Roman" w:hAnsi="Times New Roman" w:cs="Times New Roman"/>
          <w:sz w:val="20"/>
        </w:rPr>
        <w:t xml:space="preserve"> </w:t>
      </w:r>
    </w:p>
    <w:p w:rsidR="00C2492F" w:rsidRDefault="00C901E2" w:rsidP="00C2492F">
      <w:pPr>
        <w:ind w:left="0" w:right="300" w:firstLine="0"/>
      </w:pPr>
      <w:r>
        <w:rPr>
          <w:b/>
        </w:rPr>
        <w:t>I</w:t>
      </w:r>
      <w:r w:rsidR="00C2492F">
        <w:rPr>
          <w:b/>
        </w:rPr>
        <w:t>ndicaties primair okselevidement:</w:t>
      </w:r>
    </w:p>
    <w:p w:rsidR="001A46BD" w:rsidRDefault="00C901E2" w:rsidP="00C2492F">
      <w:pPr>
        <w:spacing w:after="0"/>
        <w:ind w:left="733" w:right="467"/>
      </w:pPr>
      <w:r>
        <w:t>Tumor: T4 of inflammatoir borstcarcinoom</w:t>
      </w:r>
      <w:r w:rsidR="00C2492F">
        <w:t>.</w:t>
      </w:r>
    </w:p>
    <w:p w:rsidR="001A46BD" w:rsidRDefault="00C901E2" w:rsidP="00C2492F">
      <w:pPr>
        <w:spacing w:after="0"/>
        <w:ind w:left="733" w:right="467"/>
      </w:pPr>
      <w:r w:rsidRPr="00C2492F">
        <w:t xml:space="preserve"> </w:t>
      </w:r>
    </w:p>
    <w:p w:rsidR="001A46BD" w:rsidRDefault="00C901E2" w:rsidP="00C2492F">
      <w:pPr>
        <w:spacing w:after="0"/>
        <w:ind w:left="733" w:right="467"/>
      </w:pPr>
      <w:r>
        <w:t xml:space="preserve">Pre-operatief cytologisch bewezen positieve okselklier(en) (FNAC of true-cut) </w:t>
      </w:r>
    </w:p>
    <w:p w:rsidR="001A46BD" w:rsidRDefault="00C901E2" w:rsidP="00C2492F">
      <w:pPr>
        <w:spacing w:after="0"/>
        <w:ind w:left="733" w:right="467"/>
      </w:pPr>
      <w:r>
        <w:t>Voorafgaande radiotherapie of axillaire heelkunde</w:t>
      </w:r>
      <w:r w:rsidRPr="00C2492F">
        <w:t xml:space="preserve"> </w:t>
      </w:r>
    </w:p>
    <w:p w:rsidR="001A46BD" w:rsidRDefault="00C901E2" w:rsidP="00C2492F">
      <w:pPr>
        <w:spacing w:after="0"/>
        <w:ind w:left="733" w:right="467"/>
      </w:pPr>
      <w:r w:rsidRPr="00C2492F">
        <w:t xml:space="preserve"> </w:t>
      </w:r>
    </w:p>
    <w:p w:rsidR="001A46BD" w:rsidRPr="00C2492F" w:rsidRDefault="00C901E2" w:rsidP="00C2492F">
      <w:pPr>
        <w:spacing w:after="0"/>
        <w:ind w:left="733" w:right="467"/>
      </w:pPr>
      <w:r w:rsidRPr="00C2492F">
        <w:t xml:space="preserve">Zwangerschap : cfr richtlijnen up-to-date </w:t>
      </w:r>
    </w:p>
    <w:p w:rsidR="001A46BD" w:rsidRPr="00C2492F" w:rsidRDefault="00C901E2" w:rsidP="00AD346C">
      <w:pPr>
        <w:pStyle w:val="Lijstalinea"/>
        <w:numPr>
          <w:ilvl w:val="0"/>
          <w:numId w:val="39"/>
        </w:numPr>
        <w:spacing w:after="0"/>
        <w:ind w:right="467"/>
      </w:pPr>
      <w:r w:rsidRPr="00C2492F">
        <w:rPr>
          <w:lang w:val="en-US"/>
        </w:rPr>
        <w:t xml:space="preserve">The safety and test performance of SLND during pregnancy has not been fully evaluated. </w:t>
      </w:r>
      <w:r w:rsidRPr="00C2492F">
        <w:t xml:space="preserve">Supravital dyes such as isosulfan blue dye should not be administered to pregnant women. Available data suggests that the dose of radiation to the fetus is minimal using radiocolloid during SLND and NCCN guidelines conclude that radiocolloid is safe during pregnancy. Nonetheless, guidelines from ASCO recommend against the use of SLND in pregnant women with early stage breast cancer </w:t>
      </w:r>
    </w:p>
    <w:p w:rsidR="001A46BD" w:rsidRPr="003C2EE9" w:rsidRDefault="001A46BD" w:rsidP="00C2492F">
      <w:pPr>
        <w:spacing w:after="82" w:line="259" w:lineRule="auto"/>
        <w:ind w:left="5" w:firstLine="0"/>
        <w:rPr>
          <w:lang w:val="en-US"/>
        </w:rPr>
      </w:pPr>
    </w:p>
    <w:p w:rsidR="001A46BD" w:rsidRDefault="00C901E2" w:rsidP="00C2492F">
      <w:pPr>
        <w:ind w:left="19" w:right="300" w:hanging="10"/>
      </w:pPr>
      <w:r>
        <w:rPr>
          <w:b/>
        </w:rPr>
        <w:t>Indicaties secundair okse</w:t>
      </w:r>
      <w:r w:rsidR="00C2492F">
        <w:rPr>
          <w:b/>
        </w:rPr>
        <w:t>levidement na sentinel procedure:</w:t>
      </w:r>
    </w:p>
    <w:p w:rsidR="001A46BD" w:rsidRDefault="00C901E2" w:rsidP="00AD346C">
      <w:pPr>
        <w:numPr>
          <w:ilvl w:val="0"/>
          <w:numId w:val="15"/>
        </w:numPr>
        <w:ind w:left="724" w:right="467" w:hanging="362"/>
      </w:pPr>
      <w:r>
        <w:t>Peroperatief positieve sentinel : okselkli</w:t>
      </w:r>
      <w:r w:rsidR="00C2492F">
        <w:t>erevidement in dezelfde narcose.</w:t>
      </w:r>
    </w:p>
    <w:p w:rsidR="001A46BD" w:rsidRDefault="00C901E2" w:rsidP="00AD346C">
      <w:pPr>
        <w:numPr>
          <w:ilvl w:val="0"/>
          <w:numId w:val="15"/>
        </w:numPr>
        <w:ind w:left="724" w:right="467" w:hanging="362"/>
      </w:pPr>
      <w:r>
        <w:t xml:space="preserve">Postoperatief macrometastase : keuze uit 3 mogelijkheden :  </w:t>
      </w:r>
    </w:p>
    <w:p w:rsidR="001A46BD" w:rsidRDefault="00C2492F" w:rsidP="00AD346C">
      <w:pPr>
        <w:pStyle w:val="Lijstalinea"/>
        <w:numPr>
          <w:ilvl w:val="0"/>
          <w:numId w:val="40"/>
        </w:numPr>
        <w:ind w:right="467"/>
      </w:pPr>
      <w:r>
        <w:t>G</w:t>
      </w:r>
      <w:r w:rsidR="00C901E2">
        <w:t>een secundair okselklierevidement en dus geen be</w:t>
      </w:r>
      <w:r>
        <w:t>handeling van de         axilla.</w:t>
      </w:r>
    </w:p>
    <w:p w:rsidR="00C2492F" w:rsidRDefault="00C2492F" w:rsidP="00AD346C">
      <w:pPr>
        <w:pStyle w:val="Lijstalinea"/>
        <w:numPr>
          <w:ilvl w:val="0"/>
          <w:numId w:val="41"/>
        </w:numPr>
        <w:ind w:right="4634"/>
      </w:pPr>
      <w:r>
        <w:t>S</w:t>
      </w:r>
      <w:r w:rsidR="00C901E2">
        <w:t>ecundair o</w:t>
      </w:r>
      <w:r>
        <w:t>kselevidement.</w:t>
      </w:r>
    </w:p>
    <w:p w:rsidR="001A46BD" w:rsidRDefault="00C2492F" w:rsidP="00AD346C">
      <w:pPr>
        <w:pStyle w:val="Lijstalinea"/>
        <w:numPr>
          <w:ilvl w:val="0"/>
          <w:numId w:val="41"/>
        </w:numPr>
        <w:ind w:right="4634"/>
      </w:pPr>
      <w:r>
        <w:t>A</w:t>
      </w:r>
      <w:r w:rsidR="00C901E2">
        <w:t xml:space="preserve">xillaire bestraling.  </w:t>
      </w:r>
    </w:p>
    <w:p w:rsidR="001A46BD" w:rsidRDefault="00C901E2" w:rsidP="00C2492F">
      <w:pPr>
        <w:ind w:left="735" w:right="300" w:firstLine="360"/>
      </w:pPr>
      <w:r>
        <w:rPr>
          <w:b/>
        </w:rPr>
        <w:t xml:space="preserve">Steeds op MOC individueel te beslissen! </w:t>
      </w:r>
    </w:p>
    <w:p w:rsidR="001A46BD" w:rsidRDefault="00C901E2" w:rsidP="00AD346C">
      <w:pPr>
        <w:numPr>
          <w:ilvl w:val="0"/>
          <w:numId w:val="15"/>
        </w:numPr>
        <w:ind w:left="724" w:right="467" w:hanging="362"/>
      </w:pPr>
      <w:r>
        <w:t>Indicatie voor secundair okselklierevidement als pos</w:t>
      </w:r>
      <w:r w:rsidR="00C2492F">
        <w:t xml:space="preserve">toperatief een macrometastase  </w:t>
      </w:r>
      <w:r>
        <w:t xml:space="preserve">en </w:t>
      </w:r>
      <w:r w:rsidR="00C2492F">
        <w:t xml:space="preserve">één van de volgende voorwaarden: </w:t>
      </w:r>
    </w:p>
    <w:p w:rsidR="001A46BD" w:rsidRDefault="00C901E2" w:rsidP="00AD346C">
      <w:pPr>
        <w:numPr>
          <w:ilvl w:val="1"/>
          <w:numId w:val="15"/>
        </w:numPr>
        <w:ind w:right="467" w:firstLine="1078"/>
      </w:pPr>
      <w:r>
        <w:t xml:space="preserve">Tumor &gt; 4 cm </w:t>
      </w:r>
    </w:p>
    <w:p w:rsidR="001A46BD" w:rsidRDefault="00C901E2" w:rsidP="00AD346C">
      <w:pPr>
        <w:numPr>
          <w:ilvl w:val="1"/>
          <w:numId w:val="15"/>
        </w:numPr>
        <w:ind w:right="467" w:firstLine="1078"/>
      </w:pPr>
      <w:r>
        <w:t xml:space="preserve">Multifocale tumor </w:t>
      </w:r>
    </w:p>
    <w:p w:rsidR="001A46BD" w:rsidRDefault="00C901E2" w:rsidP="00AD346C">
      <w:pPr>
        <w:numPr>
          <w:ilvl w:val="1"/>
          <w:numId w:val="15"/>
        </w:numPr>
        <w:ind w:right="467" w:firstLine="1078"/>
      </w:pPr>
      <w:r>
        <w:t xml:space="preserve">Graad 3 </w:t>
      </w:r>
    </w:p>
    <w:p w:rsidR="001A46BD" w:rsidRDefault="00C901E2" w:rsidP="00AD346C">
      <w:pPr>
        <w:numPr>
          <w:ilvl w:val="1"/>
          <w:numId w:val="15"/>
        </w:numPr>
        <w:ind w:right="467" w:firstLine="1078"/>
      </w:pPr>
      <w:r>
        <w:t xml:space="preserve">Hormoon receptor negatief </w:t>
      </w:r>
    </w:p>
    <w:p w:rsidR="00C2492F" w:rsidRDefault="00C901E2" w:rsidP="00AD346C">
      <w:pPr>
        <w:numPr>
          <w:ilvl w:val="1"/>
          <w:numId w:val="15"/>
        </w:numPr>
        <w:spacing w:after="29"/>
        <w:ind w:right="467" w:firstLine="1078"/>
      </w:pPr>
      <w:r>
        <w:t xml:space="preserve">Jonger dan 50 jaar </w:t>
      </w:r>
    </w:p>
    <w:p w:rsidR="001A46BD" w:rsidRDefault="001A46BD" w:rsidP="00C2492F">
      <w:pPr>
        <w:spacing w:after="160" w:line="259" w:lineRule="auto"/>
        <w:ind w:left="0" w:firstLine="0"/>
      </w:pPr>
    </w:p>
    <w:p w:rsidR="001A46BD" w:rsidRDefault="00C901E2" w:rsidP="00AD346C">
      <w:pPr>
        <w:numPr>
          <w:ilvl w:val="1"/>
          <w:numId w:val="15"/>
        </w:numPr>
        <w:ind w:right="467" w:firstLine="1078"/>
      </w:pPr>
      <w:r>
        <w:lastRenderedPageBreak/>
        <w:t xml:space="preserve">Meer dan 2 positieve sentinelklieren </w:t>
      </w:r>
    </w:p>
    <w:p w:rsidR="001A46BD" w:rsidRDefault="00C901E2" w:rsidP="00AD346C">
      <w:pPr>
        <w:numPr>
          <w:ilvl w:val="1"/>
          <w:numId w:val="15"/>
        </w:numPr>
        <w:ind w:right="467" w:firstLine="1078"/>
      </w:pPr>
      <w:r>
        <w:t xml:space="preserve">Mastectomie </w:t>
      </w:r>
    </w:p>
    <w:p w:rsidR="001A46BD" w:rsidRDefault="00C901E2" w:rsidP="00AD346C">
      <w:pPr>
        <w:numPr>
          <w:ilvl w:val="1"/>
          <w:numId w:val="15"/>
        </w:numPr>
        <w:ind w:right="467" w:firstLine="1078"/>
      </w:pPr>
      <w:r>
        <w:t xml:space="preserve">Geen postoperatieve radiotherapie gepland </w:t>
      </w:r>
    </w:p>
    <w:p w:rsidR="001A46BD" w:rsidRDefault="00C901E2">
      <w:pPr>
        <w:ind w:left="733" w:right="467"/>
      </w:pPr>
      <w:r>
        <w:rPr>
          <w:u w:val="single" w:color="000000"/>
        </w:rPr>
        <w:t>Opmerking :</w:t>
      </w:r>
      <w:r>
        <w:t xml:space="preserve"> Geïsoleerde tumorcellen, micrometastasen en metastasen die enkel zichtbaar zijn op immunohistochemie (met uitzondering van de lobulaire carcinomen) </w:t>
      </w:r>
    </w:p>
    <w:p w:rsidR="001A46BD" w:rsidRDefault="00C901E2">
      <w:pPr>
        <w:tabs>
          <w:tab w:val="center" w:pos="3560"/>
        </w:tabs>
        <w:ind w:left="0" w:firstLine="0"/>
      </w:pP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t>zijn geen indicatie voor een secundair okselklierevidement</w:t>
      </w:r>
      <w:r>
        <w:rPr>
          <w:rFonts w:ascii="Times New Roman" w:eastAsia="Times New Roman" w:hAnsi="Times New Roman" w:cs="Times New Roman"/>
          <w:sz w:val="20"/>
        </w:rPr>
        <w:t xml:space="preserve"> </w:t>
      </w:r>
    </w:p>
    <w:p w:rsidR="001A46BD" w:rsidRDefault="00C901E2" w:rsidP="00AD346C">
      <w:pPr>
        <w:numPr>
          <w:ilvl w:val="0"/>
          <w:numId w:val="15"/>
        </w:numPr>
        <w:ind w:left="724" w:right="467" w:hanging="362"/>
      </w:pPr>
      <w:r>
        <w:t>Indien indicatie tot behandeling axilla o</w:t>
      </w:r>
      <w:r w:rsidR="004F0378">
        <w:t>.</w:t>
      </w:r>
      <w:r>
        <w:t>v</w:t>
      </w:r>
      <w:r w:rsidR="004F0378">
        <w:t>.</w:t>
      </w:r>
      <w:r>
        <w:t>v</w:t>
      </w:r>
      <w:r w:rsidR="004F0378">
        <w:t>.</w:t>
      </w:r>
      <w:r>
        <w:t xml:space="preserve"> okselevidement kan dit steeds vervangen worden door een axillaire bestraling. Overweeg onderstaande indicaties.</w:t>
      </w:r>
      <w:r>
        <w:rPr>
          <w:rFonts w:ascii="Times New Roman" w:eastAsia="Times New Roman" w:hAnsi="Times New Roman" w:cs="Times New Roman"/>
          <w:sz w:val="20"/>
        </w:rPr>
        <w:t xml:space="preserve"> </w:t>
      </w:r>
    </w:p>
    <w:p w:rsidR="001A46BD" w:rsidRDefault="00C901E2" w:rsidP="004F0378">
      <w:pPr>
        <w:spacing w:line="262" w:lineRule="auto"/>
        <w:ind w:left="1416" w:right="467" w:firstLine="0"/>
      </w:pPr>
      <w:r w:rsidRPr="004F0378">
        <w:rPr>
          <w:sz w:val="21"/>
        </w:rPr>
        <w:t xml:space="preserve">Indicatie : komt niet in aanmerking voor achterwege laten secundair okselklierevidement en voldoet aan alle 2 onderstaande voorwaarden: </w:t>
      </w:r>
    </w:p>
    <w:p w:rsidR="001A46BD" w:rsidRDefault="00C901E2" w:rsidP="00AD346C">
      <w:pPr>
        <w:pStyle w:val="Lijstalinea"/>
        <w:numPr>
          <w:ilvl w:val="0"/>
          <w:numId w:val="42"/>
        </w:numPr>
        <w:spacing w:after="12"/>
        <w:ind w:right="319" w:hanging="705"/>
      </w:pPr>
      <w:r>
        <w:t xml:space="preserve">Er is geen chemotherapie geïndiceerd. Rationale : in de AMAROS trial werd de axillaire bestraling onmiddellijk na de chirurgie uitgevoerd. </w:t>
      </w:r>
    </w:p>
    <w:p w:rsidR="001A46BD" w:rsidRDefault="00C901E2" w:rsidP="004F0378">
      <w:pPr>
        <w:ind w:left="2868" w:right="467" w:firstLine="0"/>
      </w:pPr>
      <w:r>
        <w:t xml:space="preserve">Uitstellen van deze radiotherapie tot na de chemotherapie </w:t>
      </w:r>
      <w:r w:rsidR="004F0378">
        <w:t xml:space="preserve">werd niet </w:t>
      </w:r>
      <w:r>
        <w:t xml:space="preserve">bestudeerd. </w:t>
      </w:r>
    </w:p>
    <w:p w:rsidR="001A46BD" w:rsidRDefault="00C901E2" w:rsidP="00AD346C">
      <w:pPr>
        <w:pStyle w:val="Lijstalinea"/>
        <w:numPr>
          <w:ilvl w:val="0"/>
          <w:numId w:val="42"/>
        </w:numPr>
        <w:ind w:right="319" w:hanging="705"/>
      </w:pPr>
      <w:r>
        <w:t>Er is geen impact op de keuze van systemische therapie als er bijkomende klieren positief zouden zijn (vb Luminal B met 1 ongunstige factor waarbij het vinden van een 2</w:t>
      </w:r>
      <w:r w:rsidRPr="004F0378">
        <w:rPr>
          <w:vertAlign w:val="subscript"/>
        </w:rPr>
        <w:t>de</w:t>
      </w:r>
      <w:r>
        <w:t xml:space="preserve"> positieve okselklier het toepassen van chemotherapie impliceert). </w:t>
      </w:r>
    </w:p>
    <w:p w:rsidR="001A46BD" w:rsidRDefault="00C901E2">
      <w:pPr>
        <w:spacing w:after="0" w:line="259" w:lineRule="auto"/>
        <w:ind w:left="5" w:firstLine="0"/>
      </w:pPr>
      <w:r>
        <w:rPr>
          <w:rFonts w:ascii="Times New Roman" w:eastAsia="Times New Roman" w:hAnsi="Times New Roman" w:cs="Times New Roman"/>
          <w:sz w:val="20"/>
        </w:rPr>
        <w:t xml:space="preserve"> </w:t>
      </w:r>
    </w:p>
    <w:p w:rsidR="001A46BD" w:rsidRPr="00D739B3" w:rsidRDefault="00C901E2" w:rsidP="004F0378">
      <w:pPr>
        <w:ind w:left="1416" w:right="467" w:firstLine="0"/>
      </w:pPr>
      <w:r w:rsidRPr="00D739B3">
        <w:t>In deze situatie is axillaire bestraling een elegant alternatief voor een secundair okselklierevidement. Een tweede ingreep</w:t>
      </w:r>
      <w:r w:rsidR="00D739B3">
        <w:t xml:space="preserve"> is immers technisch moeilijker</w:t>
      </w:r>
      <w:r w:rsidRPr="00D739B3">
        <w:t xml:space="preserve">, psychisch meer belastend en verdubbelt de kans op lymfoedeem </w:t>
      </w:r>
    </w:p>
    <w:p w:rsidR="001A46BD" w:rsidRPr="00D739B3" w:rsidRDefault="00C901E2">
      <w:pPr>
        <w:tabs>
          <w:tab w:val="center" w:pos="2740"/>
        </w:tabs>
        <w:ind w:left="0" w:firstLine="0"/>
      </w:pPr>
      <w:r w:rsidRPr="00D739B3">
        <w:rPr>
          <w:rFonts w:ascii="Times New Roman" w:eastAsia="Times New Roman" w:hAnsi="Times New Roman" w:cs="Times New Roman"/>
          <w:vertAlign w:val="subscript"/>
        </w:rPr>
        <w:t xml:space="preserve"> </w:t>
      </w:r>
      <w:r w:rsidRPr="00D739B3">
        <w:rPr>
          <w:rFonts w:ascii="Times New Roman" w:eastAsia="Times New Roman" w:hAnsi="Times New Roman" w:cs="Times New Roman"/>
          <w:vertAlign w:val="subscript"/>
        </w:rPr>
        <w:tab/>
      </w:r>
      <w:r w:rsidRPr="00D739B3">
        <w:t>ivg met axillaire bestraling.</w:t>
      </w:r>
      <w:r w:rsidRPr="00D739B3">
        <w:rPr>
          <w:rFonts w:ascii="Times New Roman" w:eastAsia="Times New Roman" w:hAnsi="Times New Roman" w:cs="Times New Roman"/>
        </w:rPr>
        <w:t xml:space="preserve"> </w:t>
      </w:r>
    </w:p>
    <w:p w:rsidR="001A46BD" w:rsidRPr="00D739B3" w:rsidRDefault="00C901E2" w:rsidP="00D739B3">
      <w:pPr>
        <w:spacing w:after="0" w:line="261" w:lineRule="auto"/>
        <w:ind w:left="1445" w:right="1255" w:firstLine="0"/>
        <w:jc w:val="both"/>
      </w:pPr>
      <w:r w:rsidRPr="00D739B3">
        <w:t>Gerandomiseerd onderzoek wijst erop</w:t>
      </w:r>
      <w:r w:rsidR="00D739B3">
        <w:t xml:space="preserve"> dat dit evenwaardig is aan een </w:t>
      </w:r>
      <w:r w:rsidRPr="00D739B3">
        <w:t>okselklierevidement (met wel nog maar vrij beperkte FU van 5 jaar) : AMAROS trial (als cN0, &lt; 5 cm en geen neo-adjuvante chemo).</w:t>
      </w:r>
      <w:r w:rsidRPr="00D739B3">
        <w:rPr>
          <w:rFonts w:ascii="Times New Roman" w:eastAsia="Times New Roman" w:hAnsi="Times New Roman" w:cs="Times New Roman"/>
        </w:rPr>
        <w:t xml:space="preserve"> </w:t>
      </w:r>
    </w:p>
    <w:p w:rsidR="001A46BD" w:rsidRDefault="00C901E2">
      <w:pPr>
        <w:spacing w:after="32" w:line="216" w:lineRule="auto"/>
        <w:ind w:left="5" w:right="9438" w:firstLine="0"/>
      </w:pPr>
      <w:r>
        <w:rPr>
          <w:rFonts w:ascii="Times New Roman" w:eastAsia="Times New Roman" w:hAnsi="Times New Roman" w:cs="Times New Roman"/>
          <w:sz w:val="20"/>
        </w:rPr>
        <w:t xml:space="preserve">   </w:t>
      </w:r>
    </w:p>
    <w:p w:rsidR="001A46BD" w:rsidRDefault="00C901E2">
      <w:pPr>
        <w:ind w:left="19" w:right="300" w:hanging="10"/>
      </w:pPr>
      <w:r>
        <w:rPr>
          <w:b/>
        </w:rPr>
        <w:t xml:space="preserve">Beleid van de axilla </w:t>
      </w:r>
      <w:r w:rsidR="00D739B3">
        <w:rPr>
          <w:b/>
        </w:rPr>
        <w:t>bij neo-adjuvante chemotherapie:</w:t>
      </w:r>
    </w:p>
    <w:p w:rsidR="00D739B3" w:rsidRDefault="00C901E2" w:rsidP="00D739B3">
      <w:pPr>
        <w:ind w:left="1453" w:right="467" w:hanging="744"/>
      </w:pPr>
      <w:r>
        <w:t>Voor opstarten chemotherapie alsook na ne</w:t>
      </w:r>
      <w:r w:rsidR="00D739B3">
        <w:t>oadjuvante chemotherapie (NACT)</w:t>
      </w:r>
    </w:p>
    <w:p w:rsidR="001A46BD" w:rsidRDefault="00C901E2" w:rsidP="00D739B3">
      <w:pPr>
        <w:ind w:left="1453" w:right="467" w:hanging="744"/>
      </w:pPr>
      <w:r>
        <w:t xml:space="preserve">steeds : </w:t>
      </w:r>
    </w:p>
    <w:p w:rsidR="001A46BD" w:rsidRDefault="00D739B3" w:rsidP="00AD346C">
      <w:pPr>
        <w:numPr>
          <w:ilvl w:val="3"/>
          <w:numId w:val="15"/>
        </w:numPr>
        <w:ind w:left="1276" w:right="467" w:firstLine="0"/>
      </w:pPr>
      <w:r>
        <w:t>Klinisch onderzoek axilla.</w:t>
      </w:r>
    </w:p>
    <w:p w:rsidR="001A46BD" w:rsidRDefault="00C901E2" w:rsidP="00AD346C">
      <w:pPr>
        <w:numPr>
          <w:ilvl w:val="3"/>
          <w:numId w:val="15"/>
        </w:numPr>
        <w:ind w:left="1418" w:right="467" w:hanging="137"/>
      </w:pPr>
      <w:r>
        <w:t>Echografie (of NMR) axilla m</w:t>
      </w:r>
      <w:r w:rsidR="00D739B3">
        <w:t>et punctie zo verdachte klieren.</w:t>
      </w:r>
    </w:p>
    <w:p w:rsidR="001A46BD" w:rsidRDefault="00C901E2">
      <w:pPr>
        <w:spacing w:after="0" w:line="259" w:lineRule="auto"/>
        <w:ind w:left="2165" w:firstLine="0"/>
      </w:pPr>
      <w:r>
        <w:t xml:space="preserve"> </w:t>
      </w:r>
    </w:p>
    <w:p w:rsidR="001A46BD" w:rsidRPr="00D739B3" w:rsidRDefault="00C901E2" w:rsidP="00AD346C">
      <w:pPr>
        <w:numPr>
          <w:ilvl w:val="0"/>
          <w:numId w:val="16"/>
        </w:numPr>
        <w:spacing w:after="0" w:line="259" w:lineRule="auto"/>
        <w:ind w:hanging="240"/>
      </w:pPr>
      <w:r w:rsidRPr="00D739B3">
        <w:rPr>
          <w:rFonts w:eastAsia="Times New Roman"/>
          <w:u w:val="single" w:color="000000"/>
        </w:rPr>
        <w:t xml:space="preserve">Bij </w:t>
      </w:r>
      <w:r w:rsidRPr="00D739B3">
        <w:rPr>
          <w:rFonts w:eastAsia="Times New Roman"/>
          <w:b/>
          <w:u w:val="single" w:color="000000"/>
        </w:rPr>
        <w:t>negatieve axilla</w:t>
      </w:r>
      <w:r w:rsidRPr="00D739B3">
        <w:rPr>
          <w:rFonts w:eastAsia="Times New Roman"/>
          <w:u w:val="single" w:color="000000"/>
        </w:rPr>
        <w:t xml:space="preserve"> vóór opst</w:t>
      </w:r>
      <w:r w:rsidR="00D739B3">
        <w:rPr>
          <w:rFonts w:eastAsia="Times New Roman"/>
          <w:u w:val="single" w:color="000000"/>
        </w:rPr>
        <w:t>arten en</w:t>
      </w:r>
      <w:r w:rsidRPr="00D739B3">
        <w:rPr>
          <w:rFonts w:eastAsia="Times New Roman"/>
          <w:u w:val="single" w:color="000000"/>
        </w:rPr>
        <w:t xml:space="preserve"> blijvend na neoadjuvante chemotherapie (NACT) :</w:t>
      </w:r>
      <w:r w:rsidRPr="00D739B3">
        <w:rPr>
          <w:rFonts w:eastAsia="Times New Roman"/>
        </w:rPr>
        <w:t xml:space="preserve"> </w:t>
      </w:r>
    </w:p>
    <w:p w:rsidR="001A46BD" w:rsidRPr="00D739B3" w:rsidRDefault="00A51843" w:rsidP="00AD346C">
      <w:pPr>
        <w:pStyle w:val="Lijstalinea"/>
        <w:numPr>
          <w:ilvl w:val="0"/>
          <w:numId w:val="38"/>
        </w:numPr>
        <w:ind w:left="709" w:right="641"/>
      </w:pPr>
      <w:r>
        <w:t>U</w:t>
      </w:r>
      <w:r w:rsidR="00C901E2" w:rsidRPr="00D739B3">
        <w:t xml:space="preserve">itvoeren sentinelprocedure NA de chemotherapie : minstens 2 sentinelklieren  </w:t>
      </w:r>
    </w:p>
    <w:p w:rsidR="001A46BD" w:rsidRPr="00D739B3" w:rsidRDefault="00A51843" w:rsidP="00A51843">
      <w:pPr>
        <w:pStyle w:val="Lijstalinea"/>
        <w:ind w:left="709" w:right="641" w:firstLine="0"/>
      </w:pPr>
      <w:r>
        <w:t>verwijderen.</w:t>
      </w:r>
    </w:p>
    <w:p w:rsidR="001A46BD" w:rsidRPr="00D739B3" w:rsidRDefault="00A51843" w:rsidP="00AD346C">
      <w:pPr>
        <w:pStyle w:val="Lijstalinea"/>
        <w:numPr>
          <w:ilvl w:val="0"/>
          <w:numId w:val="38"/>
        </w:numPr>
        <w:ind w:left="709" w:right="641"/>
      </w:pPr>
      <w:r>
        <w:t>Z</w:t>
      </w:r>
      <w:r w:rsidR="00C901E2" w:rsidRPr="00D739B3">
        <w:t xml:space="preserve">o ypN0 : </w:t>
      </w:r>
      <w:r>
        <w:t>geen OE.</w:t>
      </w:r>
    </w:p>
    <w:p w:rsidR="00A51843" w:rsidRDefault="00A51843" w:rsidP="00A51843">
      <w:pPr>
        <w:ind w:left="706" w:right="641" w:firstLine="0"/>
      </w:pPr>
      <w:r>
        <w:t>O</w:t>
      </w:r>
      <w:r w:rsidR="00C901E2" w:rsidRPr="00D739B3">
        <w:t>verweeg axillaire bestraling in uitz</w:t>
      </w:r>
      <w:r>
        <w:t xml:space="preserve">onderingsgevallen (gezien hoge </w:t>
      </w:r>
      <w:r w:rsidR="00C901E2" w:rsidRPr="00D739B3">
        <w:t xml:space="preserve">vals negatieve sentinelratio na NACT 14.2%)  </w:t>
      </w:r>
      <w:r w:rsidR="00C901E2" w:rsidRPr="00D739B3">
        <w:tab/>
        <w:t xml:space="preserve"> </w:t>
      </w:r>
      <w:r w:rsidR="00C901E2" w:rsidRPr="00D739B3">
        <w:tab/>
      </w:r>
    </w:p>
    <w:p w:rsidR="001A46BD" w:rsidRPr="00D739B3" w:rsidRDefault="00A51843" w:rsidP="00A51843">
      <w:pPr>
        <w:pStyle w:val="Lijstalinea"/>
        <w:ind w:left="709" w:right="641" w:firstLine="0"/>
      </w:pPr>
      <w:r>
        <w:t xml:space="preserve">Zzo ypN+ : </w:t>
      </w:r>
      <w:r w:rsidR="00C901E2" w:rsidRPr="00D739B3">
        <w:t>voorkeur voor ALND ze</w:t>
      </w:r>
      <w:r>
        <w:t>ker zo &gt;3 N+ of non sentinel N+.</w:t>
      </w:r>
    </w:p>
    <w:p w:rsidR="001A46BD" w:rsidRPr="00D739B3" w:rsidRDefault="00A51843" w:rsidP="00AD346C">
      <w:pPr>
        <w:pStyle w:val="Lijstalinea"/>
        <w:numPr>
          <w:ilvl w:val="0"/>
          <w:numId w:val="38"/>
        </w:numPr>
        <w:ind w:left="709" w:right="641"/>
      </w:pPr>
      <w:r>
        <w:t>Z</w:t>
      </w:r>
      <w:r w:rsidR="00C901E2" w:rsidRPr="00D739B3">
        <w:t xml:space="preserve">o 1-2N+ </w:t>
      </w:r>
      <w:r>
        <w:t>: axillaire bestraling ipv ALND.</w:t>
      </w:r>
    </w:p>
    <w:p w:rsidR="001A46BD" w:rsidRPr="00D739B3" w:rsidRDefault="00C901E2" w:rsidP="00A51843">
      <w:pPr>
        <w:spacing w:after="0" w:line="259" w:lineRule="auto"/>
        <w:ind w:left="5" w:firstLine="0"/>
      </w:pPr>
      <w:r w:rsidRPr="00D739B3">
        <w:rPr>
          <w:rFonts w:eastAsia="Times New Roman"/>
        </w:rPr>
        <w:t xml:space="preserve"> </w:t>
      </w:r>
    </w:p>
    <w:p w:rsidR="001A46BD" w:rsidRPr="00D739B3" w:rsidRDefault="00C901E2" w:rsidP="00AD346C">
      <w:pPr>
        <w:numPr>
          <w:ilvl w:val="0"/>
          <w:numId w:val="16"/>
        </w:numPr>
        <w:spacing w:after="0" w:line="259" w:lineRule="auto"/>
        <w:ind w:hanging="240"/>
      </w:pPr>
      <w:r w:rsidRPr="00D739B3">
        <w:rPr>
          <w:rFonts w:eastAsia="Times New Roman"/>
          <w:u w:val="single" w:color="000000"/>
        </w:rPr>
        <w:t xml:space="preserve">Bij </w:t>
      </w:r>
      <w:r w:rsidRPr="00D739B3">
        <w:rPr>
          <w:rFonts w:eastAsia="Times New Roman"/>
          <w:b/>
          <w:u w:val="single" w:color="000000"/>
        </w:rPr>
        <w:t>positieve axilla</w:t>
      </w:r>
      <w:r w:rsidRPr="00D739B3">
        <w:rPr>
          <w:rFonts w:eastAsia="Times New Roman"/>
          <w:u w:val="single" w:color="000000"/>
        </w:rPr>
        <w:t xml:space="preserve"> vóór opstarten neoadjuvante chemotherapie (NACT) :</w:t>
      </w:r>
      <w:r w:rsidRPr="00D739B3">
        <w:rPr>
          <w:rFonts w:eastAsia="Times New Roman"/>
        </w:rPr>
        <w:t xml:space="preserve"> </w:t>
      </w:r>
    </w:p>
    <w:p w:rsidR="001A46BD" w:rsidRPr="00D739B3" w:rsidRDefault="00A51843" w:rsidP="00AD346C">
      <w:pPr>
        <w:pStyle w:val="Lijstalinea"/>
        <w:numPr>
          <w:ilvl w:val="0"/>
          <w:numId w:val="38"/>
        </w:numPr>
        <w:ind w:left="709" w:right="641"/>
      </w:pPr>
      <w:r>
        <w:t>Z</w:t>
      </w:r>
      <w:r w:rsidR="00C901E2" w:rsidRPr="00A51843">
        <w:t>o cN2-3 : alt</w:t>
      </w:r>
      <w:r>
        <w:t>ijd ALND.</w:t>
      </w:r>
    </w:p>
    <w:p w:rsidR="001A46BD" w:rsidRPr="00D739B3" w:rsidRDefault="00A51843" w:rsidP="00AD346C">
      <w:pPr>
        <w:pStyle w:val="Lijstalinea"/>
        <w:numPr>
          <w:ilvl w:val="0"/>
          <w:numId w:val="38"/>
        </w:numPr>
        <w:ind w:left="709" w:right="641"/>
      </w:pPr>
      <w:r>
        <w:t>Z</w:t>
      </w:r>
      <w:r w:rsidR="00C901E2" w:rsidRPr="00A51843">
        <w:t xml:space="preserve">o cN1 : clip plaatsing thv N+ </w:t>
      </w:r>
      <w:r>
        <w:t>pre NACT en echo axilla na NACT.</w:t>
      </w:r>
    </w:p>
    <w:p w:rsidR="001A46BD" w:rsidRPr="00D739B3" w:rsidRDefault="00A51843" w:rsidP="00AD346C">
      <w:pPr>
        <w:pStyle w:val="Lijstalinea"/>
        <w:numPr>
          <w:ilvl w:val="0"/>
          <w:numId w:val="38"/>
        </w:numPr>
        <w:ind w:left="709" w:right="641"/>
      </w:pPr>
      <w:r>
        <w:t>Zo ycN1 : ALND.</w:t>
      </w:r>
    </w:p>
    <w:p w:rsidR="001A46BD" w:rsidRPr="00D739B3" w:rsidRDefault="00A51843" w:rsidP="00AD346C">
      <w:pPr>
        <w:pStyle w:val="Lijstalinea"/>
        <w:numPr>
          <w:ilvl w:val="0"/>
          <w:numId w:val="38"/>
        </w:numPr>
        <w:ind w:left="709" w:right="641"/>
      </w:pPr>
      <w:r>
        <w:t>Z</w:t>
      </w:r>
      <w:r w:rsidR="00C901E2" w:rsidRPr="00A51843">
        <w:t>o ycN0 : sentinelklierprocedu</w:t>
      </w:r>
      <w:r>
        <w:t>re met verwijderen geclipte N.</w:t>
      </w:r>
    </w:p>
    <w:p w:rsidR="001A46BD" w:rsidRPr="00D739B3" w:rsidRDefault="00A51843" w:rsidP="00AD346C">
      <w:pPr>
        <w:pStyle w:val="Lijstalinea"/>
        <w:numPr>
          <w:ilvl w:val="0"/>
          <w:numId w:val="38"/>
        </w:numPr>
        <w:ind w:left="709" w:right="641"/>
      </w:pPr>
      <w:r>
        <w:t>Z</w:t>
      </w:r>
      <w:r w:rsidR="00C901E2" w:rsidRPr="00A51843">
        <w:t>o ypN0 (tenminste 3 se</w:t>
      </w:r>
      <w:r>
        <w:t>ntinels) : axillaire bestraling.</w:t>
      </w:r>
    </w:p>
    <w:p w:rsidR="001A46BD" w:rsidRPr="00D739B3" w:rsidRDefault="00A51843" w:rsidP="00AD346C">
      <w:pPr>
        <w:pStyle w:val="Lijstalinea"/>
        <w:numPr>
          <w:ilvl w:val="0"/>
          <w:numId w:val="38"/>
        </w:numPr>
        <w:ind w:left="709" w:right="641"/>
      </w:pPr>
      <w:r>
        <w:t>Z</w:t>
      </w:r>
      <w:r w:rsidR="00C901E2" w:rsidRPr="00A51843">
        <w:t>o ypN1 o</w:t>
      </w:r>
      <w:r>
        <w:t>f sentinel niet gevonden : ALND.</w:t>
      </w:r>
    </w:p>
    <w:p w:rsidR="001A46BD" w:rsidRDefault="00C901E2">
      <w:pPr>
        <w:spacing w:after="0" w:line="259" w:lineRule="auto"/>
        <w:ind w:left="5" w:firstLine="0"/>
      </w:pPr>
      <w:r>
        <w:rPr>
          <w:rFonts w:ascii="Times New Roman" w:eastAsia="Times New Roman" w:hAnsi="Times New Roman" w:cs="Times New Roman"/>
          <w:sz w:val="24"/>
        </w:rPr>
        <w:t xml:space="preserve"> </w:t>
      </w:r>
    </w:p>
    <w:p w:rsidR="001A46BD" w:rsidRDefault="00C901E2">
      <w:pPr>
        <w:spacing w:after="20" w:line="259" w:lineRule="auto"/>
        <w:ind w:left="5"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1A46BD" w:rsidRDefault="00C901E2">
      <w:pPr>
        <w:spacing w:after="0" w:line="259" w:lineRule="auto"/>
        <w:ind w:left="5" w:firstLine="0"/>
      </w:pPr>
      <w:r>
        <w:rPr>
          <w:rFonts w:ascii="Times New Roman" w:eastAsia="Times New Roman" w:hAnsi="Times New Roman" w:cs="Times New Roman"/>
          <w:sz w:val="28"/>
        </w:rPr>
        <w:t xml:space="preserve"> </w:t>
      </w:r>
    </w:p>
    <w:p w:rsidR="001A46BD" w:rsidRDefault="00C901E2">
      <w:pPr>
        <w:spacing w:after="0" w:line="259" w:lineRule="auto"/>
        <w:ind w:left="725" w:firstLine="0"/>
      </w:pPr>
      <w:r>
        <w:t xml:space="preserve"> </w:t>
      </w:r>
    </w:p>
    <w:p w:rsidR="001A46BD" w:rsidRDefault="00C901E2">
      <w:pPr>
        <w:spacing w:after="0" w:line="259" w:lineRule="auto"/>
        <w:ind w:left="725" w:firstLine="0"/>
      </w:pPr>
      <w:r>
        <w:t xml:space="preserve"> </w:t>
      </w:r>
    </w:p>
    <w:p w:rsidR="001A46BD" w:rsidRDefault="00C901E2">
      <w:pPr>
        <w:spacing w:after="0" w:line="259" w:lineRule="auto"/>
        <w:ind w:left="725" w:firstLine="0"/>
      </w:pPr>
      <w:r>
        <w:t xml:space="preserve"> </w:t>
      </w:r>
    </w:p>
    <w:p w:rsidR="001A46BD" w:rsidRDefault="00C901E2">
      <w:pPr>
        <w:spacing w:after="107" w:line="216" w:lineRule="auto"/>
        <w:ind w:left="5" w:right="9438" w:firstLine="0"/>
      </w:pPr>
      <w:r>
        <w:rPr>
          <w:rFonts w:ascii="Times New Roman" w:eastAsia="Times New Roman" w:hAnsi="Times New Roman" w:cs="Times New Roman"/>
          <w:sz w:val="20"/>
        </w:rPr>
        <w:t xml:space="preserve">  </w:t>
      </w:r>
    </w:p>
    <w:p w:rsidR="001A46BD" w:rsidRDefault="00C901E2">
      <w:pPr>
        <w:spacing w:after="0" w:line="259" w:lineRule="auto"/>
        <w:ind w:left="5" w:firstLine="0"/>
      </w:pPr>
      <w:r>
        <w:rPr>
          <w:rFonts w:ascii="Times New Roman" w:eastAsia="Times New Roman" w:hAnsi="Times New Roman" w:cs="Times New Roman"/>
          <w:sz w:val="20"/>
        </w:rPr>
        <w:lastRenderedPageBreak/>
        <w:t xml:space="preserve"> </w:t>
      </w:r>
    </w:p>
    <w:p w:rsidR="001A46BD" w:rsidRDefault="00C901E2">
      <w:pPr>
        <w:pStyle w:val="Kop3"/>
        <w:tabs>
          <w:tab w:val="center" w:pos="732"/>
          <w:tab w:val="center" w:pos="4011"/>
        </w:tabs>
        <w:ind w:left="0" w:firstLine="0"/>
      </w:pPr>
      <w:r>
        <w:rPr>
          <w:rFonts w:ascii="Calibri" w:eastAsia="Calibri" w:hAnsi="Calibri" w:cs="Calibri"/>
          <w:sz w:val="22"/>
          <w:u w:val="none"/>
        </w:rPr>
        <w:tab/>
      </w:r>
      <w:r w:rsidR="00A51843">
        <w:rPr>
          <w:b/>
          <w:i/>
          <w:color w:val="4F82BD"/>
          <w:u w:val="none"/>
        </w:rPr>
        <w:t xml:space="preserve">2.2.1.3 </w:t>
      </w:r>
      <w:r>
        <w:rPr>
          <w:b/>
          <w:i/>
          <w:color w:val="4F82BD"/>
          <w:u w:val="none"/>
        </w:rPr>
        <w:t>Pathologisch onderzoek van het operatiestuk</w:t>
      </w:r>
      <w:r>
        <w:rPr>
          <w:rFonts w:ascii="Times New Roman" w:eastAsia="Times New Roman" w:hAnsi="Times New Roman" w:cs="Times New Roman"/>
          <w:sz w:val="20"/>
          <w:u w:val="none"/>
        </w:rPr>
        <w:t xml:space="preserve"> </w:t>
      </w:r>
    </w:p>
    <w:p w:rsidR="001A46BD" w:rsidRDefault="00C901E2" w:rsidP="00A51843">
      <w:pPr>
        <w:spacing w:after="0"/>
        <w:ind w:left="733" w:right="467"/>
      </w:pPr>
      <w:r>
        <w:t>Resectie stukken</w:t>
      </w:r>
      <w:r w:rsidRPr="00A51843">
        <w:t xml:space="preserve"> </w:t>
      </w:r>
      <w:r>
        <w:t>deze worden bij voorkeur vers aan het laboratorium voor pathologie bezorgd. Indien niet mogelijk, fixatie in ruim volume10% gebufferde formol.</w:t>
      </w:r>
      <w:r w:rsidRPr="00A51843">
        <w:t xml:space="preserve"> </w:t>
      </w:r>
    </w:p>
    <w:p w:rsidR="001A46BD" w:rsidRDefault="00C901E2" w:rsidP="00A51843">
      <w:pPr>
        <w:spacing w:after="0"/>
        <w:ind w:left="733" w:right="467"/>
      </w:pPr>
      <w:r>
        <w:t>Een resectiestuk dient ondubbelzinnig georiënteerd te zijn obv lateraliteit en 2 aanduidingen in verschillende assen (cfr. supra).</w:t>
      </w:r>
      <w:r w:rsidRPr="00A51843">
        <w:t xml:space="preserve"> </w:t>
      </w:r>
    </w:p>
    <w:p w:rsidR="001A46BD" w:rsidRDefault="00C901E2" w:rsidP="00A51843">
      <w:pPr>
        <w:spacing w:after="0"/>
        <w:ind w:left="733" w:right="467"/>
      </w:pPr>
      <w:r>
        <w:t>Mastectomies worden binnen het uur ingesneden om de fixatie te optimaliseren.</w:t>
      </w:r>
      <w:r w:rsidRPr="00A51843">
        <w:t xml:space="preserve"> </w:t>
      </w:r>
      <w:r w:rsidRPr="00A51843">
        <w:tab/>
        <w:t xml:space="preserve"> </w:t>
      </w:r>
    </w:p>
    <w:p w:rsidR="001A46BD" w:rsidRDefault="00C901E2" w:rsidP="00A51843">
      <w:pPr>
        <w:spacing w:after="0"/>
        <w:ind w:left="733" w:right="467"/>
      </w:pPr>
      <w:r>
        <w:t xml:space="preserve">Het resectiestuk wordt versneden met inachtname van een fixatieduur tussen 6 en 48 </w:t>
      </w:r>
      <w:r w:rsidRPr="00A51843">
        <w:t xml:space="preserve"> </w:t>
      </w:r>
      <w:r>
        <w:t>uur.</w:t>
      </w:r>
      <w:r w:rsidRPr="00A51843">
        <w:t xml:space="preserve"> </w:t>
      </w:r>
    </w:p>
    <w:p w:rsidR="001A46BD" w:rsidRDefault="00C901E2" w:rsidP="00A51843">
      <w:pPr>
        <w:spacing w:after="0"/>
        <w:ind w:left="733" w:right="467"/>
      </w:pPr>
      <w:r>
        <w:t xml:space="preserve">Okselevidement: alle lymfeklieren dienen volledig ingebed te worden. Uitzondering: </w:t>
      </w:r>
    </w:p>
    <w:p w:rsidR="001A46BD" w:rsidRDefault="00C901E2" w:rsidP="00A51843">
      <w:pPr>
        <w:spacing w:after="0"/>
        <w:ind w:left="733" w:right="467"/>
      </w:pPr>
      <w:r>
        <w:t>grote, macroscopisch duidelijk aangetaste lymfeklieren waarbij inbedden van 1 doorsnede en noteren van de afmeting volstaat.</w:t>
      </w:r>
      <w:r w:rsidRPr="00A51843">
        <w:t xml:space="preserve"> </w:t>
      </w:r>
    </w:p>
    <w:p w:rsidR="001A46BD" w:rsidRDefault="00C901E2" w:rsidP="00A51843">
      <w:pPr>
        <w:spacing w:after="0"/>
        <w:ind w:left="733" w:right="467"/>
      </w:pPr>
      <w:r w:rsidRPr="00A51843">
        <w:t xml:space="preserve"> </w:t>
      </w:r>
    </w:p>
    <w:p w:rsidR="001A46BD" w:rsidRDefault="00C901E2" w:rsidP="00A51843">
      <w:pPr>
        <w:spacing w:after="0"/>
        <w:ind w:left="733" w:right="467"/>
      </w:pPr>
      <w:r>
        <w:t>De patholoog zal het specimen verwerken zoals naar internationale standaard procedures bv protocols College of American Pathologists voor invasief borstcarcinoma en DCIS (beiden ge-updated december 2013) Het verslag van de patholoog zal dan ook alles bevatten wat in dergelijke standaard procedures vermeld staat en onderaan dit rapport zal nogmaals vermeld worden wat nuttig en nodig is om de pTNM van 2009 in te vullen</w:t>
      </w:r>
      <w:r w:rsidR="00A51843">
        <w:t>.</w:t>
      </w:r>
    </w:p>
    <w:p w:rsidR="001A46BD" w:rsidRDefault="00C901E2">
      <w:pPr>
        <w:spacing w:after="0" w:line="259" w:lineRule="auto"/>
        <w:ind w:left="5" w:firstLine="0"/>
      </w:pPr>
      <w:r>
        <w:rPr>
          <w:rFonts w:ascii="Times New Roman" w:eastAsia="Times New Roman" w:hAnsi="Times New Roman" w:cs="Times New Roman"/>
          <w:sz w:val="20"/>
        </w:rPr>
        <w:t xml:space="preserve"> </w:t>
      </w:r>
    </w:p>
    <w:p w:rsidR="001A46BD" w:rsidRDefault="00C901E2" w:rsidP="00A51843">
      <w:pPr>
        <w:ind w:left="17" w:right="467"/>
      </w:pPr>
      <w:r>
        <w:t>Pathology report checklist:</w:t>
      </w:r>
      <w:r>
        <w:rPr>
          <w:rFonts w:ascii="Times New Roman" w:eastAsia="Times New Roman" w:hAnsi="Times New Roman" w:cs="Times New Roman"/>
          <w:sz w:val="20"/>
        </w:rPr>
        <w:t xml:space="preserve"> </w:t>
      </w:r>
    </w:p>
    <w:p w:rsidR="001A46BD" w:rsidRDefault="00C901E2">
      <w:pPr>
        <w:tabs>
          <w:tab w:val="center" w:pos="1032"/>
        </w:tabs>
        <w:ind w:left="0" w:firstLine="0"/>
      </w:pPr>
      <w:r>
        <w:t>Resecties:</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1A46BD" w:rsidRDefault="00C901E2" w:rsidP="00AD346C">
      <w:pPr>
        <w:pStyle w:val="Lijstalinea"/>
        <w:numPr>
          <w:ilvl w:val="0"/>
          <w:numId w:val="33"/>
        </w:numPr>
        <w:spacing w:line="362" w:lineRule="auto"/>
        <w:ind w:right="634"/>
      </w:pPr>
      <w:r>
        <w:t>type resectie en lateraliteit</w:t>
      </w:r>
      <w:r w:rsidR="00A51843">
        <w:t>;</w:t>
      </w:r>
    </w:p>
    <w:p w:rsidR="001A46BD" w:rsidRDefault="00C901E2" w:rsidP="00AD346C">
      <w:pPr>
        <w:pStyle w:val="Lijstalinea"/>
        <w:numPr>
          <w:ilvl w:val="0"/>
          <w:numId w:val="33"/>
        </w:numPr>
        <w:spacing w:line="362" w:lineRule="auto"/>
        <w:ind w:right="634"/>
      </w:pPr>
      <w:r>
        <w:t>afmetingen en gewicht specimen</w:t>
      </w:r>
      <w:r w:rsidR="00A51843">
        <w:t>;</w:t>
      </w:r>
    </w:p>
    <w:p w:rsidR="001A46BD" w:rsidRDefault="00C901E2" w:rsidP="00AD346C">
      <w:pPr>
        <w:pStyle w:val="Lijstalinea"/>
        <w:numPr>
          <w:ilvl w:val="0"/>
          <w:numId w:val="33"/>
        </w:numPr>
        <w:spacing w:line="362" w:lineRule="auto"/>
        <w:ind w:right="634"/>
      </w:pPr>
      <w:r>
        <w:t>macroscopische bevindingen : ≠ tumoren, lokalisatie</w:t>
      </w:r>
      <w:r w:rsidR="00A51843">
        <w:t>;</w:t>
      </w:r>
    </w:p>
    <w:p w:rsidR="001A46BD" w:rsidRDefault="00C901E2" w:rsidP="00AD346C">
      <w:pPr>
        <w:pStyle w:val="Lijstalinea"/>
        <w:numPr>
          <w:ilvl w:val="0"/>
          <w:numId w:val="33"/>
        </w:numPr>
        <w:spacing w:line="362" w:lineRule="auto"/>
        <w:ind w:right="634"/>
      </w:pPr>
      <w:r>
        <w:t>invasieve tumor: diameter, type, gradering, stromareactie, necrose</w:t>
      </w:r>
      <w:r w:rsidR="00A51843">
        <w:t>;</w:t>
      </w:r>
    </w:p>
    <w:p w:rsidR="001A46BD" w:rsidRDefault="00C901E2" w:rsidP="00AD346C">
      <w:pPr>
        <w:pStyle w:val="Lijstalinea"/>
        <w:numPr>
          <w:ilvl w:val="0"/>
          <w:numId w:val="33"/>
        </w:numPr>
        <w:spacing w:line="362" w:lineRule="auto"/>
        <w:ind w:right="634"/>
      </w:pPr>
      <w:r>
        <w:t>+/- carcinoma in situ (met gradering, +/- necrose, +/- calcificatie, +/-uitgebreidheid)</w:t>
      </w:r>
      <w:r w:rsidR="00A51843">
        <w:t>;</w:t>
      </w:r>
    </w:p>
    <w:p w:rsidR="001A46BD" w:rsidRDefault="00C901E2" w:rsidP="00AD346C">
      <w:pPr>
        <w:pStyle w:val="Lijstalinea"/>
        <w:numPr>
          <w:ilvl w:val="0"/>
          <w:numId w:val="33"/>
        </w:numPr>
        <w:spacing w:line="362" w:lineRule="auto"/>
        <w:ind w:right="634"/>
      </w:pPr>
      <w:r>
        <w:t>+/- lymfevat-, bloedvat- of perineurale invasie,</w:t>
      </w:r>
      <w:r w:rsidRPr="00A51843">
        <w:t></w:t>
      </w:r>
    </w:p>
    <w:p w:rsidR="001A46BD" w:rsidRDefault="00C901E2" w:rsidP="00AD346C">
      <w:pPr>
        <w:pStyle w:val="Lijstalinea"/>
        <w:numPr>
          <w:ilvl w:val="0"/>
          <w:numId w:val="33"/>
        </w:numPr>
        <w:spacing w:line="362" w:lineRule="auto"/>
        <w:ind w:right="634"/>
      </w:pPr>
      <w:r>
        <w:t>minimale letselvrije marge</w:t>
      </w:r>
      <w:r w:rsidR="00A51843">
        <w:t>;</w:t>
      </w:r>
    </w:p>
    <w:p w:rsidR="001A46BD" w:rsidRDefault="00C901E2" w:rsidP="00AD346C">
      <w:pPr>
        <w:pStyle w:val="Lijstalinea"/>
        <w:numPr>
          <w:ilvl w:val="0"/>
          <w:numId w:val="33"/>
        </w:numPr>
        <w:spacing w:line="362" w:lineRule="auto"/>
        <w:ind w:right="634"/>
      </w:pPr>
      <w:r>
        <w:t>bevindingen in ad randombiopten</w:t>
      </w:r>
      <w:r w:rsidR="00A51843">
        <w:t>;</w:t>
      </w:r>
    </w:p>
    <w:p w:rsidR="001A46BD" w:rsidRDefault="00C901E2" w:rsidP="00AD346C">
      <w:pPr>
        <w:pStyle w:val="Lijstalinea"/>
        <w:numPr>
          <w:ilvl w:val="0"/>
          <w:numId w:val="33"/>
        </w:numPr>
        <w:spacing w:line="362" w:lineRule="auto"/>
        <w:ind w:right="634"/>
      </w:pPr>
      <w:r>
        <w:t>bij mastectomie: tepelbiopt +/- morbus paget, +/- carcinoma in situ in galactoforen, +/- invasie thoraxwand/musc pectoralis, +/- huidinvasie, ulceratie</w:t>
      </w:r>
      <w:r w:rsidR="00A51843">
        <w:t>;</w:t>
      </w:r>
    </w:p>
    <w:p w:rsidR="001A46BD" w:rsidRDefault="00C901E2" w:rsidP="00AD346C">
      <w:pPr>
        <w:pStyle w:val="Lijstalinea"/>
        <w:numPr>
          <w:ilvl w:val="0"/>
          <w:numId w:val="33"/>
        </w:numPr>
        <w:spacing w:line="362" w:lineRule="auto"/>
        <w:ind w:right="634"/>
      </w:pPr>
      <w:r>
        <w:t>lymfeklieren: totaal aantal, aantal</w:t>
      </w:r>
      <w:r w:rsidR="00A51843">
        <w:t xml:space="preserve"> positieve, +/- kapseldoorbraak;</w:t>
      </w:r>
    </w:p>
    <w:p w:rsidR="001A46BD" w:rsidRDefault="00C901E2" w:rsidP="00AD346C">
      <w:pPr>
        <w:pStyle w:val="Lijstalinea"/>
        <w:numPr>
          <w:ilvl w:val="0"/>
          <w:numId w:val="33"/>
        </w:numPr>
        <w:spacing w:line="362" w:lineRule="auto"/>
        <w:ind w:right="634"/>
      </w:pPr>
      <w:r>
        <w:t>(+raming extent kapseldoorbraak), afmeting grootste positieve lymfeklier</w:t>
      </w:r>
      <w:r w:rsidR="00A51843">
        <w:t>;</w:t>
      </w:r>
    </w:p>
    <w:p w:rsidR="001A46BD" w:rsidRDefault="00C901E2" w:rsidP="00AD346C">
      <w:pPr>
        <w:pStyle w:val="Lijstalinea"/>
        <w:numPr>
          <w:ilvl w:val="0"/>
          <w:numId w:val="33"/>
        </w:numPr>
        <w:spacing w:line="362" w:lineRule="auto"/>
        <w:ind w:right="634"/>
      </w:pPr>
      <w:r>
        <w:t>hormoonreceptoren, Her2bepaling, proliferatie-index</w:t>
      </w:r>
      <w:r w:rsidR="00A51843">
        <w:t>;</w:t>
      </w:r>
    </w:p>
    <w:p w:rsidR="001A46BD" w:rsidRDefault="00C901E2" w:rsidP="00AD346C">
      <w:pPr>
        <w:pStyle w:val="Lijstalinea"/>
        <w:numPr>
          <w:ilvl w:val="0"/>
          <w:numId w:val="33"/>
        </w:numPr>
        <w:spacing w:line="362" w:lineRule="auto"/>
        <w:ind w:right="634"/>
      </w:pPr>
      <w:r>
        <w:t>bij neo-adjuvante behandeling : treatment effect</w:t>
      </w:r>
      <w:r w:rsidR="00A51843">
        <w:t>;</w:t>
      </w:r>
    </w:p>
    <w:p w:rsidR="001A46BD" w:rsidRDefault="00C901E2" w:rsidP="00AD346C">
      <w:pPr>
        <w:pStyle w:val="Lijstalinea"/>
        <w:numPr>
          <w:ilvl w:val="0"/>
          <w:numId w:val="33"/>
        </w:numPr>
        <w:spacing w:line="362" w:lineRule="auto"/>
        <w:ind w:right="634"/>
      </w:pPr>
      <w:r>
        <w:t>TNM</w:t>
      </w:r>
      <w:r w:rsidR="00A51843">
        <w:t>.</w:t>
      </w:r>
    </w:p>
    <w:p w:rsidR="001A46BD" w:rsidRDefault="00C901E2" w:rsidP="00A51843">
      <w:pPr>
        <w:spacing w:after="2" w:line="216" w:lineRule="auto"/>
        <w:ind w:left="5" w:right="9438" w:firstLine="0"/>
      </w:pPr>
      <w:r>
        <w:rPr>
          <w:rFonts w:ascii="Times New Roman" w:eastAsia="Times New Roman" w:hAnsi="Times New Roman" w:cs="Times New Roman"/>
          <w:sz w:val="20"/>
        </w:rPr>
        <w:t xml:space="preserve">    </w:t>
      </w:r>
    </w:p>
    <w:p w:rsidR="001A46BD" w:rsidRDefault="00C901E2">
      <w:pPr>
        <w:ind w:left="17" w:right="467"/>
      </w:pPr>
      <w:r>
        <w:t>Nota 1 : TIL‘s of tumor infiltrating lymfocytes. Aanwezigheid van TIL‘s bij triple negatieve</w:t>
      </w:r>
      <w:r>
        <w:rPr>
          <w:rFonts w:ascii="Times New Roman" w:eastAsia="Times New Roman" w:hAnsi="Times New Roman" w:cs="Times New Roman"/>
          <w:sz w:val="20"/>
        </w:rPr>
        <w:t xml:space="preserve"> </w:t>
      </w:r>
      <w:r>
        <w:t>tumoren : prognostisch beter, doen het ook beter op neo-adjuvante chemotherapie. Aanwezigheid van TIL‘s bij Her2 positieve ziekte : beter effect van H2 en chemo. Gegevens van San Antonio Breast Cancer Conference 2013.</w:t>
      </w:r>
      <w:r>
        <w:rPr>
          <w:rFonts w:ascii="Times New Roman" w:eastAsia="Times New Roman" w:hAnsi="Times New Roman" w:cs="Times New Roman"/>
          <w:sz w:val="20"/>
        </w:rPr>
        <w:t xml:space="preserve"> </w:t>
      </w:r>
    </w:p>
    <w:p w:rsidR="001A46BD" w:rsidRDefault="00C901E2">
      <w:pPr>
        <w:spacing w:after="0" w:line="259" w:lineRule="auto"/>
        <w:ind w:left="5" w:firstLine="0"/>
      </w:pPr>
      <w:r>
        <w:rPr>
          <w:rFonts w:ascii="Times New Roman" w:eastAsia="Times New Roman" w:hAnsi="Times New Roman" w:cs="Times New Roman"/>
          <w:sz w:val="20"/>
        </w:rPr>
        <w:t xml:space="preserve"> </w:t>
      </w:r>
    </w:p>
    <w:p w:rsidR="001A46BD" w:rsidRDefault="00C901E2">
      <w:pPr>
        <w:ind w:left="17" w:right="467"/>
      </w:pPr>
      <w:r>
        <w:t>Nota 2 (louter wetenschappelijk) : PI3K-CA mutant en loss pTen : resistentie Herceptin.</w:t>
      </w:r>
      <w:r>
        <w:rPr>
          <w:rFonts w:ascii="Times New Roman" w:eastAsia="Times New Roman" w:hAnsi="Times New Roman" w:cs="Times New Roman"/>
          <w:sz w:val="20"/>
        </w:rPr>
        <w:t xml:space="preserve"> </w:t>
      </w:r>
    </w:p>
    <w:p w:rsidR="001A46BD" w:rsidRDefault="00C901E2">
      <w:pPr>
        <w:spacing w:after="27" w:line="259" w:lineRule="auto"/>
        <w:ind w:left="5" w:firstLine="0"/>
      </w:pPr>
      <w:r>
        <w:rPr>
          <w:rFonts w:ascii="Times New Roman" w:eastAsia="Times New Roman" w:hAnsi="Times New Roman" w:cs="Times New Roman"/>
          <w:sz w:val="20"/>
        </w:rPr>
        <w:t xml:space="preserve"> </w:t>
      </w:r>
    </w:p>
    <w:p w:rsidR="001A46BD" w:rsidRDefault="00C901E2">
      <w:pPr>
        <w:spacing w:after="106" w:line="259" w:lineRule="auto"/>
        <w:ind w:left="5" w:firstLine="0"/>
      </w:pPr>
      <w:r>
        <w:rPr>
          <w:rFonts w:ascii="Times New Roman" w:eastAsia="Times New Roman" w:hAnsi="Times New Roman" w:cs="Times New Roman"/>
          <w:sz w:val="20"/>
        </w:rPr>
        <w:t xml:space="preserve"> </w:t>
      </w:r>
    </w:p>
    <w:p w:rsidR="00A51843" w:rsidRDefault="00A51843">
      <w:pPr>
        <w:spacing w:after="160" w:line="259" w:lineRule="auto"/>
        <w:ind w:left="0" w:firstLine="0"/>
        <w:rPr>
          <w:b/>
        </w:rPr>
      </w:pPr>
      <w:r>
        <w:rPr>
          <w:b/>
        </w:rPr>
        <w:br w:type="page"/>
      </w:r>
    </w:p>
    <w:p w:rsidR="001A46BD" w:rsidRDefault="00A51843" w:rsidP="00A51843">
      <w:pPr>
        <w:ind w:left="19" w:right="300" w:hanging="10"/>
      </w:pPr>
      <w:r>
        <w:rPr>
          <w:b/>
        </w:rPr>
        <w:lastRenderedPageBreak/>
        <w:t>H</w:t>
      </w:r>
      <w:r w:rsidR="00C901E2" w:rsidRPr="00A51843">
        <w:rPr>
          <w:b/>
        </w:rPr>
        <w:t>ormoonreceptorbepalingen, Her2bepaling, proliferatieindex:</w:t>
      </w:r>
      <w:r w:rsidR="00C901E2">
        <w:rPr>
          <w:rFonts w:ascii="Times New Roman" w:eastAsia="Times New Roman" w:hAnsi="Times New Roman" w:cs="Times New Roman"/>
          <w:sz w:val="32"/>
          <w:vertAlign w:val="subscript"/>
        </w:rPr>
        <w:t xml:space="preserve"> </w:t>
      </w:r>
      <w:r w:rsidR="00C901E2">
        <w:rPr>
          <w:rFonts w:ascii="Times New Roman" w:eastAsia="Times New Roman" w:hAnsi="Times New Roman" w:cs="Times New Roman"/>
          <w:sz w:val="32"/>
          <w:vertAlign w:val="subscript"/>
        </w:rPr>
        <w:tab/>
      </w:r>
      <w:r w:rsidR="00C901E2">
        <w:rPr>
          <w:rFonts w:ascii="Times New Roman" w:eastAsia="Times New Roman" w:hAnsi="Times New Roman" w:cs="Times New Roman"/>
          <w:sz w:val="20"/>
        </w:rPr>
        <w:t xml:space="preserve"> </w:t>
      </w:r>
    </w:p>
    <w:p w:rsidR="001A46BD" w:rsidRDefault="00C901E2" w:rsidP="00A51843">
      <w:pPr>
        <w:spacing w:after="0"/>
        <w:ind w:left="733" w:right="467"/>
      </w:pPr>
      <w:r>
        <w:t xml:space="preserve">Voor het waarborgen van de kwaliteit dienen deze immunohistochemische bepalingen te gebeuren op optimaal gefixeerd materiaal (gefixeerd max. 1 </w:t>
      </w:r>
    </w:p>
    <w:p w:rsidR="001A46BD" w:rsidRDefault="00C901E2" w:rsidP="00A51843">
      <w:pPr>
        <w:spacing w:after="0"/>
        <w:ind w:left="733" w:right="467"/>
      </w:pPr>
      <w:r>
        <w:t xml:space="preserve">uur na afname; fixatieduur tussen 6 en 48 uur). </w:t>
      </w:r>
      <w:r w:rsidRPr="00A51843">
        <w:t xml:space="preserve"> </w:t>
      </w:r>
    </w:p>
    <w:p w:rsidR="001A46BD" w:rsidRDefault="00C901E2" w:rsidP="00A51843">
      <w:pPr>
        <w:spacing w:after="0"/>
        <w:ind w:left="733" w:right="467"/>
      </w:pPr>
      <w:r>
        <w:t xml:space="preserve">Voor waarborgen van de kwaliteit van de bepalingen, is het raadzaam deel </w:t>
      </w:r>
    </w:p>
    <w:p w:rsidR="001A46BD" w:rsidRDefault="00C901E2" w:rsidP="00A51843">
      <w:pPr>
        <w:spacing w:after="0"/>
        <w:ind w:left="733" w:right="467"/>
      </w:pPr>
      <w:r>
        <w:t>te nemen aan externe kwaliteitsbeoordelingen.</w:t>
      </w:r>
      <w:r w:rsidRPr="00A51843">
        <w:t xml:space="preserve"> </w:t>
      </w:r>
    </w:p>
    <w:p w:rsidR="001A46BD" w:rsidRDefault="00C901E2" w:rsidP="00A51843">
      <w:pPr>
        <w:spacing w:after="0"/>
        <w:ind w:left="733" w:right="467"/>
      </w:pPr>
      <w:r>
        <w:t xml:space="preserve">Rapportering van de hormoonreceptorstatus gebeurt volgens de Quickscore </w:t>
      </w:r>
    </w:p>
    <w:p w:rsidR="001A46BD" w:rsidRDefault="00C901E2" w:rsidP="00A51843">
      <w:pPr>
        <w:spacing w:after="0"/>
        <w:ind w:left="733" w:right="467"/>
      </w:pPr>
      <w:r>
        <w:t>(= Allred Score) met vermelden van proportionele score (1 = &lt; 1%, 2 = 1-10%, 3 = 11-33%, 4 = 34-66%, 5 = 67-100%), intensiteitsscore (0 = negatief, 1= zwak positief, 2 = matig sterk positief, 3 = sterk positief) en totale score (tussen 0 en 8).</w:t>
      </w:r>
      <w:r w:rsidRPr="00A51843">
        <w:t xml:space="preserve"> </w:t>
      </w:r>
    </w:p>
    <w:p w:rsidR="001A46BD" w:rsidRDefault="00C901E2" w:rsidP="00A51843">
      <w:pPr>
        <w:spacing w:after="0"/>
        <w:ind w:left="733" w:right="467"/>
      </w:pPr>
      <w:r>
        <w:t>Hormoonreceptoren worden als positief beschouwd vanaf 1% positieve cellen overeenkomend met proportionele score 2, ongeacht de intensiteitsscore.</w:t>
      </w:r>
      <w:r w:rsidRPr="00A51843">
        <w:t xml:space="preserve"> </w:t>
      </w:r>
    </w:p>
    <w:p w:rsidR="001A46BD" w:rsidRDefault="00C901E2">
      <w:pPr>
        <w:spacing w:after="0" w:line="259" w:lineRule="auto"/>
        <w:ind w:left="5" w:firstLine="0"/>
      </w:pPr>
      <w:r>
        <w:rPr>
          <w:rFonts w:ascii="Times New Roman" w:eastAsia="Times New Roman" w:hAnsi="Times New Roman" w:cs="Times New Roman"/>
          <w:sz w:val="20"/>
        </w:rPr>
        <w:t xml:space="preserve"> </w:t>
      </w:r>
    </w:p>
    <w:p w:rsidR="001A46BD" w:rsidRDefault="00C901E2" w:rsidP="00A51843">
      <w:pPr>
        <w:ind w:right="467"/>
      </w:pPr>
      <w:r>
        <w:t>Rapportering van de immunohistochemie voor de evaluatie van de Her2 status gebeurt conform de ASCO guidelines.</w:t>
      </w:r>
      <w:r>
        <w:rPr>
          <w:rFonts w:ascii="Times New Roman" w:eastAsia="Times New Roman" w:hAnsi="Times New Roman" w:cs="Times New Roman"/>
          <w:sz w:val="20"/>
        </w:rPr>
        <w:t xml:space="preserve"> </w:t>
      </w:r>
    </w:p>
    <w:p w:rsidR="001A46BD" w:rsidRDefault="00C901E2" w:rsidP="00AD346C">
      <w:pPr>
        <w:numPr>
          <w:ilvl w:val="0"/>
          <w:numId w:val="17"/>
        </w:numPr>
        <w:ind w:right="692" w:hanging="397"/>
      </w:pPr>
      <w:r>
        <w:t>Score 0 = negatief: geen immunoreactiviteit of immunoreactiviteit in</w:t>
      </w:r>
      <w:r>
        <w:rPr>
          <w:rFonts w:ascii="Courier New" w:eastAsia="Courier New" w:hAnsi="Courier New" w:cs="Courier New"/>
        </w:rPr>
        <w:t xml:space="preserve"> </w:t>
      </w:r>
      <w:r>
        <w:t>maximaal 10% van de tumorcellen</w:t>
      </w:r>
      <w:r w:rsidR="00A51843">
        <w:rPr>
          <w:rFonts w:ascii="Times New Roman" w:eastAsia="Times New Roman" w:hAnsi="Times New Roman" w:cs="Times New Roman"/>
          <w:sz w:val="20"/>
        </w:rPr>
        <w:t>.</w:t>
      </w:r>
    </w:p>
    <w:p w:rsidR="00A51843" w:rsidRDefault="00C901E2" w:rsidP="00AD346C">
      <w:pPr>
        <w:numPr>
          <w:ilvl w:val="0"/>
          <w:numId w:val="17"/>
        </w:numPr>
        <w:spacing w:line="266" w:lineRule="auto"/>
        <w:ind w:right="692" w:hanging="397"/>
      </w:pPr>
      <w:r>
        <w:t>Score 1 = negatief: zwakke, partiële membraanaankleuring in &gt;</w:t>
      </w:r>
      <w:r>
        <w:rPr>
          <w:rFonts w:ascii="Courier New" w:eastAsia="Courier New" w:hAnsi="Courier New" w:cs="Courier New"/>
        </w:rPr>
        <w:t xml:space="preserve"> </w:t>
      </w:r>
    </w:p>
    <w:p w:rsidR="001A46BD" w:rsidRDefault="00C901E2" w:rsidP="00A51843">
      <w:pPr>
        <w:spacing w:line="266" w:lineRule="auto"/>
        <w:ind w:left="1474" w:right="692" w:firstLine="0"/>
      </w:pPr>
      <w:r>
        <w:t>10% van de tumorcellen</w:t>
      </w:r>
      <w:r w:rsidR="00A51843">
        <w:rPr>
          <w:rFonts w:ascii="Times New Roman" w:eastAsia="Times New Roman" w:hAnsi="Times New Roman" w:cs="Times New Roman"/>
          <w:sz w:val="20"/>
        </w:rPr>
        <w:t>.</w:t>
      </w:r>
    </w:p>
    <w:p w:rsidR="001A46BD" w:rsidRDefault="00C901E2" w:rsidP="00AD346C">
      <w:pPr>
        <w:numPr>
          <w:ilvl w:val="0"/>
          <w:numId w:val="17"/>
        </w:numPr>
        <w:ind w:right="692" w:hanging="397"/>
      </w:pPr>
      <w:r>
        <w:t>Score 2 = equivocal: zwakke tot matige complete</w:t>
      </w:r>
      <w:r>
        <w:rPr>
          <w:rFonts w:ascii="Courier New" w:eastAsia="Courier New" w:hAnsi="Courier New" w:cs="Courier New"/>
        </w:rPr>
        <w:t xml:space="preserve"> </w:t>
      </w:r>
      <w:r>
        <w:t>membraanaankleuring in &gt; 10% van de tumorcellen of sterke circumferentiële membraanaankleuring in &lt;10% van de tumorcellen</w:t>
      </w:r>
      <w:r w:rsidR="00A51843">
        <w:rPr>
          <w:rFonts w:ascii="Times New Roman" w:eastAsia="Times New Roman" w:hAnsi="Times New Roman" w:cs="Times New Roman"/>
          <w:sz w:val="20"/>
        </w:rPr>
        <w:t>.</w:t>
      </w:r>
    </w:p>
    <w:p w:rsidR="001A46BD" w:rsidRDefault="00C901E2" w:rsidP="00AD346C">
      <w:pPr>
        <w:numPr>
          <w:ilvl w:val="0"/>
          <w:numId w:val="17"/>
        </w:numPr>
        <w:ind w:right="692" w:hanging="397"/>
      </w:pPr>
      <w:r>
        <w:t>Score 3 = positief: sterke circumferentiële membraanaankleuring in</w:t>
      </w:r>
      <w:r>
        <w:rPr>
          <w:rFonts w:ascii="Times New Roman" w:eastAsia="Times New Roman" w:hAnsi="Times New Roman" w:cs="Times New Roman"/>
          <w:sz w:val="20"/>
        </w:rPr>
        <w:t xml:space="preserve"> </w:t>
      </w:r>
      <w:r w:rsidR="00A51843">
        <w:t>&gt; 10% van de tumorcellen.</w:t>
      </w:r>
    </w:p>
    <w:p w:rsidR="001A46BD" w:rsidRDefault="00C901E2">
      <w:pPr>
        <w:spacing w:after="28" w:line="216" w:lineRule="auto"/>
        <w:ind w:left="24" w:right="9419" w:firstLine="0"/>
      </w:pPr>
      <w:r>
        <w:rPr>
          <w:rFonts w:ascii="Times New Roman" w:eastAsia="Times New Roman" w:hAnsi="Times New Roman" w:cs="Times New Roman"/>
          <w:sz w:val="20"/>
        </w:rPr>
        <w:t xml:space="preserve">  </w:t>
      </w:r>
    </w:p>
    <w:p w:rsidR="001A46BD" w:rsidRDefault="00C901E2" w:rsidP="00A51843">
      <w:pPr>
        <w:spacing w:after="0"/>
        <w:ind w:left="733" w:right="467"/>
      </w:pPr>
      <w:r w:rsidRPr="00A51843">
        <w:t xml:space="preserve">FISHanalyse voor HER2amplificatie gebeurt bij alle tumoren met een immunohistochemische Her2bepaling met resultaat score 2 en score 3. FISHanalyse is ook geïndiceerd bij triple negatieve tumoren. FISHanalyse voor Her2amplificatie wordt bij voorkeur uitgevoerd op een representatieve paraffineblok van het resectiestuk (ruimere hoeveelheid tumor, minder kans op ‗afzwemmen‘ van de coupe tijdens de procedure). </w:t>
      </w:r>
    </w:p>
    <w:p w:rsidR="001A46BD" w:rsidRDefault="00C901E2" w:rsidP="00A51843">
      <w:pPr>
        <w:spacing w:after="0"/>
        <w:ind w:left="733" w:right="467"/>
      </w:pPr>
      <w:r>
        <w:t>De proliferatie-index wordt bepaald dmv een immunohistochemische kleuring voor Ki67. Het gebied met het hoogste percentage tumorcellen dient te worden gerapporteerd. De cut-off voor onderscheid tussen ‗luminal A‘ en ‗luminal B‘ tumoren is op de St Gallen international expert consensus meeting van 2013 vastgelegd op 20%.</w:t>
      </w:r>
      <w:r w:rsidRPr="00A51843">
        <w:t xml:space="preserve"> </w:t>
      </w:r>
    </w:p>
    <w:p w:rsidR="001A46BD" w:rsidRDefault="00C901E2" w:rsidP="00A51843">
      <w:pPr>
        <w:spacing w:after="0" w:line="216" w:lineRule="auto"/>
        <w:ind w:left="24" w:right="9419" w:firstLine="0"/>
      </w:pPr>
      <w:r>
        <w:rPr>
          <w:rFonts w:ascii="Times New Roman" w:eastAsia="Times New Roman" w:hAnsi="Times New Roman" w:cs="Times New Roman"/>
          <w:sz w:val="20"/>
        </w:rPr>
        <w:t xml:space="preserve">                                                        </w:t>
      </w:r>
    </w:p>
    <w:p w:rsidR="001A46BD" w:rsidRDefault="00A51843" w:rsidP="00A51843">
      <w:pPr>
        <w:spacing w:after="4" w:line="268" w:lineRule="auto"/>
        <w:ind w:left="0" w:firstLine="0"/>
      </w:pPr>
      <w:r>
        <w:rPr>
          <w:color w:val="C00000"/>
          <w:sz w:val="24"/>
        </w:rPr>
        <w:t>2.2.2</w:t>
      </w:r>
      <w:r>
        <w:rPr>
          <w:color w:val="C00000"/>
          <w:sz w:val="24"/>
        </w:rPr>
        <w:tab/>
      </w:r>
      <w:r w:rsidR="00C901E2">
        <w:rPr>
          <w:color w:val="C00000"/>
          <w:sz w:val="24"/>
        </w:rPr>
        <w:t>Radiotherapie</w:t>
      </w:r>
      <w:r w:rsidR="00C901E2">
        <w:rPr>
          <w:rFonts w:ascii="Times New Roman" w:eastAsia="Times New Roman" w:hAnsi="Times New Roman" w:cs="Times New Roman"/>
          <w:sz w:val="20"/>
        </w:rPr>
        <w:t xml:space="preserve"> </w:t>
      </w:r>
    </w:p>
    <w:p w:rsidR="001A46BD" w:rsidRDefault="00C901E2">
      <w:pPr>
        <w:spacing w:after="12" w:line="259" w:lineRule="auto"/>
        <w:ind w:left="0" w:firstLine="0"/>
      </w:pPr>
      <w:r>
        <w:rPr>
          <w:rFonts w:ascii="Times New Roman" w:eastAsia="Times New Roman" w:hAnsi="Times New Roman" w:cs="Times New Roman"/>
          <w:sz w:val="20"/>
        </w:rPr>
        <w:t xml:space="preserve"> </w:t>
      </w:r>
    </w:p>
    <w:p w:rsidR="00A51843" w:rsidRDefault="00C901E2">
      <w:pPr>
        <w:pStyle w:val="Kop4"/>
        <w:spacing w:line="476" w:lineRule="auto"/>
        <w:ind w:left="0" w:right="4488"/>
        <w:rPr>
          <w:u w:val="none"/>
        </w:rPr>
      </w:pPr>
      <w:r>
        <w:rPr>
          <w:u w:val="none"/>
        </w:rPr>
        <w:t xml:space="preserve">- </w:t>
      </w:r>
      <w:r>
        <w:t>Invasief carcinoma na borstsparende heelkunde</w:t>
      </w:r>
    </w:p>
    <w:p w:rsidR="001A46BD" w:rsidRPr="00D35724" w:rsidRDefault="00C901E2" w:rsidP="00D35724">
      <w:pPr>
        <w:pStyle w:val="Kop4"/>
        <w:spacing w:after="0" w:line="475" w:lineRule="auto"/>
        <w:ind w:left="0" w:right="2262" w:hanging="11"/>
        <w:rPr>
          <w:u w:val="none"/>
        </w:rPr>
      </w:pPr>
      <w:r>
        <w:rPr>
          <w:b/>
          <w:u w:val="none"/>
        </w:rPr>
        <w:t xml:space="preserve">Bij negatieve </w:t>
      </w:r>
      <w:r w:rsidRPr="00D35724">
        <w:rPr>
          <w:b/>
          <w:u w:val="none"/>
        </w:rPr>
        <w:t xml:space="preserve">axilla </w:t>
      </w:r>
      <w:r w:rsidR="00D35724">
        <w:rPr>
          <w:b/>
          <w:u w:val="none"/>
        </w:rPr>
        <w:t>(ook bij ITC en micrometastasen) :</w:t>
      </w:r>
    </w:p>
    <w:p w:rsidR="001A46BD" w:rsidRDefault="00C901E2" w:rsidP="00AD346C">
      <w:pPr>
        <w:pStyle w:val="Lijstalinea"/>
        <w:numPr>
          <w:ilvl w:val="0"/>
          <w:numId w:val="43"/>
        </w:numPr>
        <w:spacing w:after="0"/>
        <w:ind w:left="709" w:right="467" w:hanging="425"/>
      </w:pPr>
      <w:r>
        <w:t>RT Borst (altijd na borstsparende heelkunde), geen klierstreek bestraling</w:t>
      </w:r>
      <w:r w:rsidRPr="00A51843">
        <w:rPr>
          <w:rFonts w:ascii="Times New Roman" w:eastAsia="Times New Roman" w:hAnsi="Times New Roman" w:cs="Times New Roman"/>
          <w:sz w:val="20"/>
        </w:rPr>
        <w:t xml:space="preserve"> </w:t>
      </w:r>
    </w:p>
    <w:p w:rsidR="001A46BD" w:rsidRPr="003C2EE9" w:rsidRDefault="00C901E2" w:rsidP="00A51843">
      <w:pPr>
        <w:ind w:left="17" w:right="467" w:firstLine="691"/>
        <w:rPr>
          <w:lang w:val="en-US"/>
        </w:rPr>
      </w:pPr>
      <w:r w:rsidRPr="003C2EE9">
        <w:rPr>
          <w:lang w:val="en-US"/>
        </w:rPr>
        <w:t>16 x 2.65 Gy + boost 5 x 2.65 Gy = 55.65 Gy (21 fracties)</w:t>
      </w:r>
      <w:r w:rsidRPr="003C2EE9">
        <w:rPr>
          <w:rFonts w:ascii="Times New Roman" w:eastAsia="Times New Roman" w:hAnsi="Times New Roman" w:cs="Times New Roman"/>
          <w:sz w:val="20"/>
          <w:lang w:val="en-US"/>
        </w:rPr>
        <w:t xml:space="preserve"> </w:t>
      </w:r>
    </w:p>
    <w:p w:rsidR="001A46BD" w:rsidRDefault="00C901E2" w:rsidP="00A51843">
      <w:pPr>
        <w:ind w:left="725" w:right="467" w:firstLine="0"/>
      </w:pPr>
      <w:r>
        <w:t>80+: 16 x 2.65 Gy zonder boost (16 fracties)</w:t>
      </w:r>
      <w:r>
        <w:rPr>
          <w:rFonts w:ascii="Times New Roman" w:eastAsia="Times New Roman" w:hAnsi="Times New Roman" w:cs="Times New Roman"/>
          <w:sz w:val="20"/>
        </w:rPr>
        <w:t xml:space="preserve"> </w:t>
      </w:r>
    </w:p>
    <w:p w:rsidR="001A46BD" w:rsidRDefault="00C901E2" w:rsidP="00A51843">
      <w:pPr>
        <w:ind w:left="17" w:right="467" w:firstLine="691"/>
      </w:pPr>
      <w:r>
        <w:t>Zo positieve sectievlakken : boost 7 x 2.65 Gy</w:t>
      </w:r>
      <w:r>
        <w:rPr>
          <w:rFonts w:ascii="Times New Roman" w:eastAsia="Times New Roman" w:hAnsi="Times New Roman" w:cs="Times New Roman"/>
          <w:sz w:val="20"/>
        </w:rPr>
        <w:t xml:space="preserve"> </w:t>
      </w:r>
    </w:p>
    <w:p w:rsidR="001A46BD" w:rsidRPr="00A51843" w:rsidRDefault="00100586" w:rsidP="00A51843">
      <w:pPr>
        <w:spacing w:after="0" w:line="240" w:lineRule="auto"/>
        <w:ind w:left="0" w:firstLine="708"/>
        <w:contextualSpacing/>
        <w:rPr>
          <w:rFonts w:eastAsia="Times New Roman"/>
          <w:color w:val="auto"/>
          <w:lang w:val="nl-NL" w:eastAsia="nl-NL"/>
        </w:rPr>
      </w:pPr>
      <w:r w:rsidRPr="00100586">
        <w:rPr>
          <w:rFonts w:eastAsiaTheme="minorEastAsia"/>
          <w:color w:val="000000" w:themeColor="text1"/>
          <w:kern w:val="24"/>
          <w:lang w:eastAsia="nl-NL"/>
        </w:rPr>
        <w:t>Zo &gt; 80 jaar , of zeer freel , enkel bestraling borst : 5 x 5,2 Gy (1 week)</w:t>
      </w:r>
      <w:r w:rsidR="00C901E2" w:rsidRPr="00100586">
        <w:rPr>
          <w:rFonts w:eastAsia="Times New Roman"/>
        </w:rPr>
        <w:t xml:space="preserve"> </w:t>
      </w:r>
    </w:p>
    <w:p w:rsidR="001A46BD" w:rsidRDefault="00C901E2" w:rsidP="00AD346C">
      <w:pPr>
        <w:pStyle w:val="Lijstalinea"/>
        <w:numPr>
          <w:ilvl w:val="0"/>
          <w:numId w:val="43"/>
        </w:numPr>
        <w:ind w:left="709" w:right="2285" w:hanging="425"/>
      </w:pPr>
      <w:r>
        <w:t xml:space="preserve">Overweeg RT P(parasternaal) bij aankleuring parasternale klierregio op lymfescintigrafie (cave RT MI bij Herceptin). </w:t>
      </w:r>
      <w:r w:rsidR="00D35724">
        <w:t>Indien ook RT P : 16 x 2.65 Gy</w:t>
      </w:r>
    </w:p>
    <w:p w:rsidR="00D35724" w:rsidRDefault="00C901E2" w:rsidP="00D35724">
      <w:pPr>
        <w:spacing w:after="75" w:line="259" w:lineRule="auto"/>
        <w:ind w:left="0" w:firstLine="0"/>
      </w:pPr>
      <w:r>
        <w:rPr>
          <w:rFonts w:ascii="Times New Roman" w:eastAsia="Times New Roman" w:hAnsi="Times New Roman" w:cs="Times New Roman"/>
          <w:sz w:val="20"/>
        </w:rPr>
        <w:t xml:space="preserve"> </w:t>
      </w:r>
    </w:p>
    <w:p w:rsidR="00D35724" w:rsidRDefault="00D35724">
      <w:pPr>
        <w:spacing w:after="160" w:line="259" w:lineRule="auto"/>
        <w:ind w:left="0" w:firstLine="0"/>
      </w:pPr>
      <w:r>
        <w:br w:type="page"/>
      </w:r>
    </w:p>
    <w:p w:rsidR="001A46BD" w:rsidRDefault="00C901E2" w:rsidP="00D35724">
      <w:pPr>
        <w:spacing w:after="0" w:line="259" w:lineRule="auto"/>
        <w:ind w:left="0" w:firstLine="0"/>
      </w:pPr>
      <w:r>
        <w:rPr>
          <w:b/>
        </w:rPr>
        <w:lastRenderedPageBreak/>
        <w:t>Bij positieve axilla na okselevidement (niet bij ITC en niet bij micrometastasen)</w:t>
      </w:r>
      <w:r>
        <w:rPr>
          <w:rFonts w:ascii="Times New Roman" w:eastAsia="Times New Roman" w:hAnsi="Times New Roman" w:cs="Times New Roman"/>
          <w:sz w:val="20"/>
        </w:rPr>
        <w:t xml:space="preserve"> </w:t>
      </w:r>
      <w:r w:rsidR="00D35724">
        <w:rPr>
          <w:rFonts w:ascii="Times New Roman" w:eastAsia="Times New Roman" w:hAnsi="Times New Roman" w:cs="Times New Roman"/>
          <w:sz w:val="20"/>
        </w:rPr>
        <w:t>:</w:t>
      </w:r>
    </w:p>
    <w:p w:rsidR="001A46BD" w:rsidRDefault="00C901E2" w:rsidP="00D35724">
      <w:pPr>
        <w:spacing w:after="0" w:line="259" w:lineRule="auto"/>
        <w:ind w:left="0" w:firstLine="0"/>
      </w:pPr>
      <w:r>
        <w:rPr>
          <w:rFonts w:ascii="Times New Roman" w:eastAsia="Times New Roman" w:hAnsi="Times New Roman" w:cs="Times New Roman"/>
          <w:sz w:val="20"/>
        </w:rPr>
        <w:t xml:space="preserve"> </w:t>
      </w:r>
    </w:p>
    <w:p w:rsidR="001A46BD" w:rsidRDefault="00C901E2" w:rsidP="00AD346C">
      <w:pPr>
        <w:pStyle w:val="Lijstalinea"/>
        <w:numPr>
          <w:ilvl w:val="0"/>
          <w:numId w:val="44"/>
        </w:numPr>
        <w:spacing w:after="0"/>
        <w:ind w:right="467"/>
      </w:pPr>
      <w:r>
        <w:t>RT Borst (altijd na borstsparende heelkunde) en med sub, LII-III, Rotter</w:t>
      </w:r>
      <w:r w:rsidRPr="00D35724">
        <w:rPr>
          <w:rFonts w:ascii="Times New Roman" w:eastAsia="Times New Roman" w:hAnsi="Times New Roman" w:cs="Times New Roman"/>
          <w:sz w:val="20"/>
        </w:rPr>
        <w:t xml:space="preserve"> </w:t>
      </w:r>
    </w:p>
    <w:p w:rsidR="001A46BD" w:rsidRPr="00D35724" w:rsidRDefault="00C901E2" w:rsidP="00D35724">
      <w:pPr>
        <w:pStyle w:val="Lijstalinea"/>
        <w:ind w:right="467" w:firstLine="0"/>
        <w:rPr>
          <w:lang w:val="en-US"/>
        </w:rPr>
      </w:pPr>
      <w:r w:rsidRPr="00D35724">
        <w:rPr>
          <w:lang w:val="en-US"/>
        </w:rPr>
        <w:t>16 x 2.65 Gy + boost 5 x 2.65 Gy = 55.65 Gy (21 fracties)</w:t>
      </w:r>
      <w:r w:rsidRPr="00D35724">
        <w:rPr>
          <w:rFonts w:ascii="Times New Roman" w:eastAsia="Times New Roman" w:hAnsi="Times New Roman" w:cs="Times New Roman"/>
          <w:sz w:val="20"/>
          <w:lang w:val="en-US"/>
        </w:rPr>
        <w:t xml:space="preserve"> </w:t>
      </w:r>
    </w:p>
    <w:p w:rsidR="001A46BD" w:rsidRDefault="00C901E2" w:rsidP="00D35724">
      <w:pPr>
        <w:pStyle w:val="Lijstalinea"/>
        <w:ind w:right="467" w:firstLine="0"/>
      </w:pPr>
      <w:r>
        <w:t>80+: 16 x 2.65 Gy zonder boost (16 fracties)</w:t>
      </w:r>
      <w:r w:rsidRPr="00D35724">
        <w:rPr>
          <w:rFonts w:ascii="Times New Roman" w:eastAsia="Times New Roman" w:hAnsi="Times New Roman" w:cs="Times New Roman"/>
          <w:sz w:val="20"/>
        </w:rPr>
        <w:t xml:space="preserve"> </w:t>
      </w:r>
    </w:p>
    <w:p w:rsidR="001A46BD" w:rsidRDefault="00C901E2" w:rsidP="00D35724">
      <w:pPr>
        <w:pStyle w:val="Lijstalinea"/>
        <w:ind w:right="467" w:firstLine="0"/>
      </w:pPr>
      <w:r>
        <w:t>Zo positieve sectievlakken : boost 7 x 2.65 Gy</w:t>
      </w:r>
      <w:r w:rsidRPr="00D35724">
        <w:rPr>
          <w:rFonts w:ascii="Times New Roman" w:eastAsia="Times New Roman" w:hAnsi="Times New Roman" w:cs="Times New Roman"/>
          <w:sz w:val="20"/>
        </w:rPr>
        <w:t xml:space="preserve"> </w:t>
      </w:r>
    </w:p>
    <w:p w:rsidR="001A46BD" w:rsidRDefault="00C901E2" w:rsidP="00AD346C">
      <w:pPr>
        <w:pStyle w:val="Lijstalinea"/>
        <w:numPr>
          <w:ilvl w:val="0"/>
          <w:numId w:val="44"/>
        </w:numPr>
        <w:ind w:right="467"/>
      </w:pPr>
      <w:r>
        <w:t xml:space="preserve">Overweeg RT P bij mediane tumoren en/of bij aankleuring parasternale klierregio op lymfescintigrafie ( cave RT MI bij Herceptin)  </w:t>
      </w:r>
    </w:p>
    <w:p w:rsidR="001A46BD" w:rsidRDefault="00C901E2" w:rsidP="00AD346C">
      <w:pPr>
        <w:pStyle w:val="Lijstalinea"/>
        <w:numPr>
          <w:ilvl w:val="0"/>
          <w:numId w:val="44"/>
        </w:numPr>
        <w:ind w:right="467"/>
      </w:pPr>
      <w:r>
        <w:t>RT P vanaf N2 :16 x 2.65 Gy</w:t>
      </w:r>
      <w:r w:rsidRPr="00D35724">
        <w:rPr>
          <w:rFonts w:ascii="Times New Roman" w:eastAsia="Times New Roman" w:hAnsi="Times New Roman" w:cs="Times New Roman"/>
          <w:sz w:val="20"/>
        </w:rPr>
        <w:t xml:space="preserve"> </w:t>
      </w:r>
    </w:p>
    <w:p w:rsidR="001A46BD" w:rsidRDefault="00C901E2">
      <w:pPr>
        <w:spacing w:after="12" w:line="259" w:lineRule="auto"/>
        <w:ind w:left="0" w:firstLine="0"/>
      </w:pPr>
      <w:r>
        <w:rPr>
          <w:rFonts w:ascii="Times New Roman" w:eastAsia="Times New Roman" w:hAnsi="Times New Roman" w:cs="Times New Roman"/>
          <w:sz w:val="20"/>
        </w:rPr>
        <w:t xml:space="preserve"> </w:t>
      </w:r>
    </w:p>
    <w:p w:rsidR="001A46BD" w:rsidRDefault="00C901E2" w:rsidP="00D35724">
      <w:pPr>
        <w:ind w:left="0" w:right="300" w:firstLine="0"/>
      </w:pPr>
      <w:r>
        <w:rPr>
          <w:b/>
        </w:rPr>
        <w:t>Bij positieve axilla met mogelijks resttumor of bij positieve sentinel (niet bij micrometastasen of bij ITC) zonder okselevidement (AMAROS)</w:t>
      </w:r>
      <w:r>
        <w:rPr>
          <w:rFonts w:ascii="Times New Roman" w:eastAsia="Times New Roman" w:hAnsi="Times New Roman" w:cs="Times New Roman"/>
          <w:sz w:val="20"/>
        </w:rPr>
        <w:t xml:space="preserve"> </w:t>
      </w:r>
      <w:r w:rsidR="00D35724">
        <w:rPr>
          <w:rFonts w:ascii="Times New Roman" w:eastAsia="Times New Roman" w:hAnsi="Times New Roman" w:cs="Times New Roman"/>
          <w:sz w:val="20"/>
        </w:rPr>
        <w:t>:</w:t>
      </w:r>
    </w:p>
    <w:p w:rsidR="001A46BD" w:rsidRDefault="00C901E2">
      <w:pPr>
        <w:spacing w:line="259" w:lineRule="auto"/>
        <w:ind w:left="0" w:firstLine="0"/>
      </w:pPr>
      <w:r>
        <w:rPr>
          <w:rFonts w:ascii="Times New Roman" w:eastAsia="Times New Roman" w:hAnsi="Times New Roman" w:cs="Times New Roman"/>
          <w:sz w:val="20"/>
        </w:rPr>
        <w:t xml:space="preserve"> </w:t>
      </w:r>
    </w:p>
    <w:p w:rsidR="001A46BD" w:rsidRDefault="00C901E2" w:rsidP="00AD346C">
      <w:pPr>
        <w:pStyle w:val="Lijstalinea"/>
        <w:numPr>
          <w:ilvl w:val="0"/>
          <w:numId w:val="45"/>
        </w:numPr>
        <w:ind w:right="467"/>
      </w:pPr>
      <w:r>
        <w:t>RT Borst (altijd na borstsparende heelkunde)</w:t>
      </w:r>
      <w:r w:rsidRPr="00D35724">
        <w:rPr>
          <w:rFonts w:ascii="Times New Roman" w:eastAsia="Times New Roman" w:hAnsi="Times New Roman" w:cs="Times New Roman"/>
          <w:sz w:val="20"/>
        </w:rPr>
        <w:t xml:space="preserve"> </w:t>
      </w:r>
    </w:p>
    <w:p w:rsidR="001A46BD" w:rsidRPr="00D35724" w:rsidRDefault="00C901E2" w:rsidP="00D35724">
      <w:pPr>
        <w:pStyle w:val="Lijstalinea"/>
        <w:ind w:left="369" w:right="467" w:firstLine="0"/>
        <w:rPr>
          <w:lang w:val="en-US"/>
        </w:rPr>
      </w:pPr>
      <w:r w:rsidRPr="00D35724">
        <w:rPr>
          <w:lang w:val="en-US"/>
        </w:rPr>
        <w:t>16 x 2.65 Gy + boost 5 x 2.65 Gy = 55.65 Gy (21 fracties)</w:t>
      </w:r>
      <w:r w:rsidRPr="00D35724">
        <w:rPr>
          <w:rFonts w:ascii="Times New Roman" w:eastAsia="Times New Roman" w:hAnsi="Times New Roman" w:cs="Times New Roman"/>
          <w:sz w:val="20"/>
          <w:lang w:val="en-US"/>
        </w:rPr>
        <w:t xml:space="preserve"> </w:t>
      </w:r>
    </w:p>
    <w:p w:rsidR="001A46BD" w:rsidRDefault="00C901E2" w:rsidP="00D35724">
      <w:pPr>
        <w:pStyle w:val="Lijstalinea"/>
        <w:ind w:left="369" w:right="467" w:firstLine="0"/>
      </w:pPr>
      <w:r>
        <w:t>80+: 16 x 2.65 Gy zonder boost (16 fracties)</w:t>
      </w:r>
      <w:r w:rsidRPr="00D35724">
        <w:rPr>
          <w:rFonts w:ascii="Times New Roman" w:eastAsia="Times New Roman" w:hAnsi="Times New Roman" w:cs="Times New Roman"/>
          <w:sz w:val="20"/>
        </w:rPr>
        <w:t xml:space="preserve"> </w:t>
      </w:r>
    </w:p>
    <w:p w:rsidR="00D35724" w:rsidRDefault="00C901E2" w:rsidP="00D35724">
      <w:pPr>
        <w:pStyle w:val="Lijstalinea"/>
        <w:ind w:left="369" w:right="467" w:firstLine="0"/>
        <w:rPr>
          <w:rFonts w:ascii="Times New Roman" w:eastAsia="Times New Roman" w:hAnsi="Times New Roman" w:cs="Times New Roman"/>
          <w:sz w:val="20"/>
        </w:rPr>
      </w:pPr>
      <w:r>
        <w:t>Zo positieve sectievlakken : boost 7 x 2.65 Gy</w:t>
      </w:r>
      <w:r w:rsidRPr="00D35724">
        <w:rPr>
          <w:rFonts w:ascii="Times New Roman" w:eastAsia="Times New Roman" w:hAnsi="Times New Roman" w:cs="Times New Roman"/>
          <w:sz w:val="20"/>
        </w:rPr>
        <w:t xml:space="preserve"> </w:t>
      </w:r>
    </w:p>
    <w:p w:rsidR="001A46BD" w:rsidRDefault="00C901E2" w:rsidP="00AD346C">
      <w:pPr>
        <w:pStyle w:val="Lijstalinea"/>
        <w:numPr>
          <w:ilvl w:val="0"/>
          <w:numId w:val="45"/>
        </w:numPr>
        <w:ind w:right="467"/>
      </w:pPr>
      <w:r>
        <w:t>RT med subcl, L I-II-III, Rotter en eventueel parasternaal :</w:t>
      </w:r>
      <w:r w:rsidRPr="00D35724">
        <w:rPr>
          <w:rFonts w:ascii="Times New Roman" w:eastAsia="Times New Roman" w:hAnsi="Times New Roman" w:cs="Times New Roman"/>
          <w:sz w:val="20"/>
        </w:rPr>
        <w:t xml:space="preserve"> </w:t>
      </w:r>
    </w:p>
    <w:p w:rsidR="001A46BD" w:rsidRDefault="00C901E2" w:rsidP="00D35724">
      <w:pPr>
        <w:pStyle w:val="Lijstalinea"/>
        <w:ind w:left="369" w:right="467" w:firstLine="0"/>
      </w:pPr>
      <w:r>
        <w:t>Dosis : 16 x 2.65 Gy</w:t>
      </w:r>
      <w:r w:rsidRPr="00D35724">
        <w:rPr>
          <w:rFonts w:ascii="Times New Roman" w:eastAsia="Times New Roman" w:hAnsi="Times New Roman" w:cs="Times New Roman"/>
          <w:sz w:val="20"/>
        </w:rPr>
        <w:t xml:space="preserve"> </w:t>
      </w:r>
    </w:p>
    <w:p w:rsidR="001A46BD" w:rsidRDefault="00C901E2" w:rsidP="00D35724">
      <w:pPr>
        <w:pStyle w:val="Lijstalinea"/>
        <w:ind w:left="369" w:right="467" w:firstLine="0"/>
      </w:pPr>
      <w:r>
        <w:t xml:space="preserve">Zo nodig axilla boost 5-7 x 2.65 Gy </w:t>
      </w:r>
      <w:r w:rsidRPr="00D35724">
        <w:rPr>
          <w:rFonts w:ascii="Times New Roman" w:eastAsia="Times New Roman" w:hAnsi="Times New Roman" w:cs="Times New Roman"/>
          <w:sz w:val="20"/>
        </w:rPr>
        <w:t xml:space="preserve"> </w:t>
      </w:r>
    </w:p>
    <w:p w:rsidR="001A46BD" w:rsidRDefault="00C901E2" w:rsidP="00D35724">
      <w:pPr>
        <w:spacing w:after="0"/>
        <w:ind w:left="733" w:right="467"/>
      </w:pPr>
      <w:r w:rsidRPr="00D35724">
        <w:t xml:space="preserve"> </w:t>
      </w:r>
    </w:p>
    <w:p w:rsidR="00D35724" w:rsidRDefault="00C901E2" w:rsidP="00D35724">
      <w:pPr>
        <w:spacing w:after="0"/>
        <w:ind w:left="142" w:right="467" w:hanging="126"/>
      </w:pPr>
      <w:r>
        <w:t>• Wanneer aanwijzingen voor achtergebleven tumorcellen in de axilla, op individuele bas</w:t>
      </w:r>
      <w:r w:rsidR="00D35724">
        <w:t>is na multidisciplinair overleg.</w:t>
      </w:r>
    </w:p>
    <w:p w:rsidR="001A46BD" w:rsidRDefault="00C901E2" w:rsidP="00D35724">
      <w:pPr>
        <w:spacing w:after="0"/>
        <w:ind w:left="142" w:right="467" w:hanging="126"/>
      </w:pPr>
      <w:r>
        <w:t>• Macrometastase in sentinelklier indien okselevidement niet mogelijk is of radiotherapie verkozen wordt ip</w:t>
      </w:r>
      <w:r w:rsidR="00D35724">
        <w:t>v  okselevidement  (cfr Amaros).</w:t>
      </w:r>
    </w:p>
    <w:p w:rsidR="001A46BD" w:rsidRDefault="00C901E2">
      <w:pPr>
        <w:spacing w:after="0" w:line="259" w:lineRule="auto"/>
        <w:ind w:left="2" w:firstLine="0"/>
      </w:pPr>
      <w:r>
        <w:t xml:space="preserve"> </w:t>
      </w:r>
    </w:p>
    <w:p w:rsidR="001A46BD" w:rsidRDefault="00C901E2">
      <w:pPr>
        <w:spacing w:after="3" w:line="259" w:lineRule="auto"/>
        <w:ind w:left="0" w:right="4488" w:hanging="10"/>
      </w:pPr>
      <w:r>
        <w:rPr>
          <w:u w:val="single" w:color="000000"/>
        </w:rPr>
        <w:t>- Invasief carcinoma na mastectomie :</w:t>
      </w:r>
      <w:r>
        <w:rPr>
          <w:rFonts w:ascii="Times New Roman" w:eastAsia="Times New Roman" w:hAnsi="Times New Roman" w:cs="Times New Roman"/>
          <w:sz w:val="20"/>
        </w:rPr>
        <w:t xml:space="preserve"> </w:t>
      </w:r>
    </w:p>
    <w:p w:rsidR="001A46BD" w:rsidRDefault="00C901E2">
      <w:pPr>
        <w:spacing w:line="259" w:lineRule="auto"/>
        <w:ind w:left="0" w:firstLine="0"/>
      </w:pPr>
      <w:r>
        <w:rPr>
          <w:rFonts w:ascii="Times New Roman" w:eastAsia="Times New Roman" w:hAnsi="Times New Roman" w:cs="Times New Roman"/>
          <w:sz w:val="20"/>
        </w:rPr>
        <w:t xml:space="preserve"> </w:t>
      </w:r>
    </w:p>
    <w:p w:rsidR="001A46BD" w:rsidRDefault="00D35724" w:rsidP="00D35724">
      <w:pPr>
        <w:spacing w:after="0" w:line="250" w:lineRule="auto"/>
        <w:ind w:left="22" w:right="301" w:hanging="11"/>
      </w:pPr>
      <w:r>
        <w:rPr>
          <w:b/>
        </w:rPr>
        <w:t xml:space="preserve">Bij negatieve axilla </w:t>
      </w:r>
      <w:r w:rsidR="00C901E2">
        <w:rPr>
          <w:b/>
        </w:rPr>
        <w:t xml:space="preserve">(ook bij ITC en bij micrometastasen) </w:t>
      </w:r>
      <w:r>
        <w:t>:</w:t>
      </w:r>
    </w:p>
    <w:p w:rsidR="001A46BD" w:rsidRDefault="00C901E2">
      <w:pPr>
        <w:spacing w:line="259" w:lineRule="auto"/>
        <w:ind w:left="0" w:firstLine="0"/>
      </w:pPr>
      <w:r>
        <w:rPr>
          <w:rFonts w:ascii="Times New Roman" w:eastAsia="Times New Roman" w:hAnsi="Times New Roman" w:cs="Times New Roman"/>
          <w:sz w:val="20"/>
        </w:rPr>
        <w:t xml:space="preserve">  </w:t>
      </w:r>
    </w:p>
    <w:p w:rsidR="001A46BD" w:rsidRDefault="00C901E2" w:rsidP="00AD346C">
      <w:pPr>
        <w:pStyle w:val="Lijstalinea"/>
        <w:numPr>
          <w:ilvl w:val="0"/>
          <w:numId w:val="46"/>
        </w:numPr>
        <w:ind w:right="467"/>
      </w:pPr>
      <w:r>
        <w:t xml:space="preserve">Zeker RT thoraxwand : </w:t>
      </w:r>
    </w:p>
    <w:p w:rsidR="001A46BD" w:rsidRDefault="00C901E2" w:rsidP="00D35724">
      <w:pPr>
        <w:pStyle w:val="Lijstalinea"/>
        <w:ind w:right="467" w:firstLine="0"/>
      </w:pPr>
      <w:r>
        <w:t xml:space="preserve">≥ T3 </w:t>
      </w:r>
    </w:p>
    <w:p w:rsidR="001A46BD" w:rsidRDefault="00C901E2" w:rsidP="00D35724">
      <w:pPr>
        <w:pStyle w:val="Lijstalinea"/>
        <w:ind w:right="467" w:firstLine="0"/>
      </w:pPr>
      <w:r>
        <w:t xml:space="preserve">positief of krap snedevlak &lt; 2 mm tov wand </w:t>
      </w:r>
    </w:p>
    <w:p w:rsidR="001A46BD" w:rsidRDefault="00C901E2" w:rsidP="00AD346C">
      <w:pPr>
        <w:pStyle w:val="Lijstalinea"/>
        <w:numPr>
          <w:ilvl w:val="0"/>
          <w:numId w:val="46"/>
        </w:numPr>
        <w:ind w:right="467"/>
      </w:pPr>
      <w:r>
        <w:t>RT overwegen bij combinatie van 2 van de 3 factoren:</w:t>
      </w:r>
      <w:r w:rsidRPr="00D35724">
        <w:t xml:space="preserve"> </w:t>
      </w:r>
    </w:p>
    <w:p w:rsidR="001A46BD" w:rsidRDefault="00C901E2" w:rsidP="00D35724">
      <w:pPr>
        <w:pStyle w:val="Lijstalinea"/>
        <w:ind w:right="467" w:firstLine="0"/>
      </w:pPr>
      <w:r>
        <w:t xml:space="preserve">Macroscopisch multicentrische ziekte </w:t>
      </w:r>
    </w:p>
    <w:p w:rsidR="001A46BD" w:rsidRDefault="00C901E2" w:rsidP="00D35724">
      <w:pPr>
        <w:pStyle w:val="Lijstalinea"/>
        <w:ind w:right="467" w:firstLine="0"/>
      </w:pPr>
      <w:r>
        <w:t xml:space="preserve">(verschillende kwadranten of &gt; 4 cm uit elkaar) </w:t>
      </w:r>
    </w:p>
    <w:p w:rsidR="001A46BD" w:rsidRDefault="00C901E2" w:rsidP="00D35724">
      <w:pPr>
        <w:pStyle w:val="Lijstalinea"/>
        <w:ind w:right="467" w:firstLine="0"/>
      </w:pPr>
      <w:r>
        <w:t xml:space="preserve">Jonge leeftijd &lt; 40 jaar </w:t>
      </w:r>
    </w:p>
    <w:p w:rsidR="001A46BD" w:rsidRDefault="00C901E2" w:rsidP="00D35724">
      <w:pPr>
        <w:pStyle w:val="Lijstalinea"/>
        <w:ind w:right="467" w:firstLine="0"/>
      </w:pPr>
      <w:r>
        <w:t xml:space="preserve">LVI </w:t>
      </w:r>
    </w:p>
    <w:p w:rsidR="001A46BD" w:rsidRDefault="00C901E2" w:rsidP="00D35724">
      <w:pPr>
        <w:pStyle w:val="Lijstalinea"/>
        <w:ind w:right="467" w:firstLine="0"/>
      </w:pPr>
      <w:r>
        <w:t>Dosis : 16 x 2.65 Gy</w:t>
      </w:r>
      <w:r w:rsidRPr="00D35724">
        <w:t xml:space="preserve"> </w:t>
      </w:r>
    </w:p>
    <w:p w:rsidR="001A46BD" w:rsidRDefault="00C901E2" w:rsidP="00AD346C">
      <w:pPr>
        <w:pStyle w:val="Lijstalinea"/>
        <w:numPr>
          <w:ilvl w:val="0"/>
          <w:numId w:val="46"/>
        </w:numPr>
        <w:ind w:right="467"/>
      </w:pPr>
      <w:r>
        <w:t xml:space="preserve">Overweeg RT P bij mediane tumoren en/of aankleuring parasternale klierregio op  lymfescintigrafie (cave RT P bij Herceptin) </w:t>
      </w:r>
    </w:p>
    <w:p w:rsidR="001A46BD" w:rsidRDefault="00C901E2" w:rsidP="00D35724">
      <w:pPr>
        <w:pStyle w:val="Lijstalinea"/>
        <w:ind w:right="467" w:firstLine="0"/>
      </w:pPr>
      <w:r>
        <w:t xml:space="preserve">Dosis 16 x 2.65 Gy </w:t>
      </w:r>
    </w:p>
    <w:p w:rsidR="001A46BD" w:rsidRDefault="00C901E2">
      <w:pPr>
        <w:spacing w:after="0" w:line="216" w:lineRule="auto"/>
        <w:ind w:left="0" w:right="9443" w:firstLine="0"/>
      </w:pPr>
      <w:r>
        <w:rPr>
          <w:rFonts w:ascii="Times New Roman" w:eastAsia="Times New Roman" w:hAnsi="Times New Roman" w:cs="Times New Roman"/>
          <w:sz w:val="20"/>
        </w:rPr>
        <w:t xml:space="preserve">  </w:t>
      </w:r>
    </w:p>
    <w:p w:rsidR="001A46BD" w:rsidRDefault="00C901E2" w:rsidP="00D35724">
      <w:pPr>
        <w:ind w:left="0" w:right="1392" w:firstLine="0"/>
      </w:pPr>
      <w:r>
        <w:rPr>
          <w:b/>
        </w:rPr>
        <w:t xml:space="preserve">Bij positieve axilla na okselevidement (niet bij ITC en bij micrometastasen) : </w:t>
      </w:r>
    </w:p>
    <w:p w:rsidR="001A46BD" w:rsidRDefault="00C901E2">
      <w:pPr>
        <w:spacing w:after="10" w:line="259" w:lineRule="auto"/>
        <w:ind w:left="0" w:firstLine="0"/>
      </w:pPr>
      <w:r>
        <w:rPr>
          <w:rFonts w:ascii="Times New Roman" w:eastAsia="Times New Roman" w:hAnsi="Times New Roman" w:cs="Times New Roman"/>
          <w:sz w:val="20"/>
        </w:rPr>
        <w:t xml:space="preserve">  </w:t>
      </w:r>
    </w:p>
    <w:p w:rsidR="001A46BD" w:rsidRDefault="00C901E2" w:rsidP="00D35724">
      <w:pPr>
        <w:spacing w:after="0" w:line="261" w:lineRule="auto"/>
        <w:ind w:left="-5" w:right="1838" w:hanging="10"/>
        <w:jc w:val="both"/>
      </w:pPr>
      <w:r>
        <w:rPr>
          <w:sz w:val="21"/>
        </w:rPr>
        <w:t>RT Thoraxwand en med subl, level IIIII, ruimte van Rotter</w:t>
      </w:r>
      <w:r>
        <w:t xml:space="preserve"> Dosis 16 x 2.65 Gy</w:t>
      </w:r>
      <w:r>
        <w:rPr>
          <w:sz w:val="21"/>
        </w:rPr>
        <w:t xml:space="preserve"> </w:t>
      </w:r>
    </w:p>
    <w:p w:rsidR="001A46BD" w:rsidRDefault="00C901E2">
      <w:pPr>
        <w:spacing w:after="0" w:line="259" w:lineRule="auto"/>
        <w:ind w:left="0" w:firstLine="0"/>
      </w:pPr>
      <w:r>
        <w:rPr>
          <w:rFonts w:ascii="Times New Roman" w:eastAsia="Times New Roman" w:hAnsi="Times New Roman" w:cs="Times New Roman"/>
          <w:sz w:val="20"/>
        </w:rPr>
        <w:t xml:space="preserve"> </w:t>
      </w:r>
    </w:p>
    <w:p w:rsidR="00D35724" w:rsidRDefault="00C901E2">
      <w:pPr>
        <w:ind w:left="17" w:right="467"/>
        <w:rPr>
          <w:rFonts w:ascii="Times New Roman" w:eastAsia="Times New Roman" w:hAnsi="Times New Roman" w:cs="Times New Roman"/>
          <w:sz w:val="20"/>
        </w:rPr>
      </w:pPr>
      <w:r>
        <w:t>Overweeg RT P bij mediane tumoren en/of bij aankleuring parasternale klierregio op lymfescintigrafie ( cave  RTP bij Herceptine ) Dosis 16 x 2.65 Gy</w:t>
      </w:r>
      <w:r>
        <w:rPr>
          <w:rFonts w:ascii="Times New Roman" w:eastAsia="Times New Roman" w:hAnsi="Times New Roman" w:cs="Times New Roman"/>
          <w:sz w:val="20"/>
        </w:rPr>
        <w:t xml:space="preserve"> </w:t>
      </w:r>
    </w:p>
    <w:p w:rsidR="00D35724" w:rsidRDefault="00D35724">
      <w:pPr>
        <w:spacing w:after="160" w:line="259" w:lineRule="auto"/>
        <w:ind w:left="0" w:firstLine="0"/>
        <w:rPr>
          <w:rFonts w:ascii="Times New Roman" w:eastAsia="Times New Roman" w:hAnsi="Times New Roman" w:cs="Times New Roman"/>
          <w:sz w:val="20"/>
        </w:rPr>
      </w:pPr>
      <w:r>
        <w:rPr>
          <w:rFonts w:ascii="Times New Roman" w:eastAsia="Times New Roman" w:hAnsi="Times New Roman" w:cs="Times New Roman"/>
          <w:sz w:val="20"/>
        </w:rPr>
        <w:br w:type="page"/>
      </w:r>
    </w:p>
    <w:p w:rsidR="001A46BD" w:rsidRDefault="00C901E2" w:rsidP="00D35724">
      <w:pPr>
        <w:ind w:left="9" w:right="300" w:firstLine="0"/>
      </w:pPr>
      <w:r>
        <w:rPr>
          <w:b/>
        </w:rPr>
        <w:lastRenderedPageBreak/>
        <w:t>Bij positieve axilla met mogelijks nog resttumor of bij positieve sentinel (niet bij micrometastasen of ITC) zonder okselevidement (AMAROS):</w:t>
      </w:r>
      <w:r>
        <w:rPr>
          <w:rFonts w:ascii="Times New Roman" w:eastAsia="Times New Roman" w:hAnsi="Times New Roman" w:cs="Times New Roman"/>
          <w:sz w:val="20"/>
        </w:rPr>
        <w:t xml:space="preserve"> </w:t>
      </w:r>
    </w:p>
    <w:p w:rsidR="001A46BD" w:rsidRDefault="00C901E2">
      <w:pPr>
        <w:spacing w:after="0" w:line="259" w:lineRule="auto"/>
        <w:ind w:left="0" w:firstLine="0"/>
      </w:pPr>
      <w:r>
        <w:rPr>
          <w:rFonts w:ascii="Times New Roman" w:eastAsia="Times New Roman" w:hAnsi="Times New Roman" w:cs="Times New Roman"/>
          <w:sz w:val="20"/>
        </w:rPr>
        <w:t xml:space="preserve">  </w:t>
      </w:r>
    </w:p>
    <w:p w:rsidR="001A46BD" w:rsidRDefault="00C901E2" w:rsidP="00AD346C">
      <w:pPr>
        <w:pStyle w:val="Lijstalinea"/>
        <w:numPr>
          <w:ilvl w:val="0"/>
          <w:numId w:val="47"/>
        </w:numPr>
        <w:ind w:right="467"/>
      </w:pPr>
      <w:r w:rsidRPr="00D35724">
        <w:t xml:space="preserve">RT Thoraxwand  </w:t>
      </w:r>
    </w:p>
    <w:p w:rsidR="001A46BD" w:rsidRDefault="00C901E2" w:rsidP="00D35724">
      <w:pPr>
        <w:pStyle w:val="Lijstalinea"/>
        <w:ind w:left="1080" w:right="467" w:firstLine="0"/>
      </w:pPr>
      <w:r w:rsidRPr="00D35724">
        <w:t xml:space="preserve">Dosis 16x 2.65 Gy </w:t>
      </w:r>
    </w:p>
    <w:p w:rsidR="001A46BD" w:rsidRDefault="00C901E2" w:rsidP="00AD346C">
      <w:pPr>
        <w:pStyle w:val="Lijstalinea"/>
        <w:numPr>
          <w:ilvl w:val="0"/>
          <w:numId w:val="47"/>
        </w:numPr>
        <w:ind w:right="467"/>
      </w:pPr>
      <w:r>
        <w:t>RT med subcl, L I-II-III, Rotter en eventueel parasternaal :</w:t>
      </w:r>
      <w:r w:rsidRPr="00D35724">
        <w:t xml:space="preserve"> </w:t>
      </w:r>
    </w:p>
    <w:p w:rsidR="001A46BD" w:rsidRDefault="00C901E2" w:rsidP="00D35724">
      <w:pPr>
        <w:pStyle w:val="Lijstalinea"/>
        <w:ind w:left="1080" w:right="467" w:firstLine="0"/>
      </w:pPr>
      <w:r>
        <w:t>Dosis : 16 x 2.65 Gy</w:t>
      </w:r>
      <w:r w:rsidRPr="00D35724">
        <w:t xml:space="preserve"> </w:t>
      </w:r>
    </w:p>
    <w:p w:rsidR="001A46BD" w:rsidRDefault="00C901E2" w:rsidP="00D35724">
      <w:pPr>
        <w:pStyle w:val="Lijstalinea"/>
        <w:ind w:left="1080" w:right="467" w:firstLine="0"/>
      </w:pPr>
      <w:r>
        <w:t xml:space="preserve">Zo nodig axilla boost 5-7x 2.65 Gy </w:t>
      </w:r>
      <w:r w:rsidRPr="00D35724">
        <w:t xml:space="preserve"> </w:t>
      </w:r>
    </w:p>
    <w:p w:rsidR="001A46BD" w:rsidRDefault="00C901E2">
      <w:pPr>
        <w:spacing w:after="6" w:line="259" w:lineRule="auto"/>
        <w:ind w:left="0" w:firstLine="0"/>
      </w:pPr>
      <w:r>
        <w:rPr>
          <w:rFonts w:ascii="Times New Roman" w:eastAsia="Times New Roman" w:hAnsi="Times New Roman" w:cs="Times New Roman"/>
          <w:sz w:val="20"/>
        </w:rPr>
        <w:t xml:space="preserve"> </w:t>
      </w:r>
    </w:p>
    <w:p w:rsidR="00D35724" w:rsidRDefault="00C901E2" w:rsidP="00D35724">
      <w:pPr>
        <w:spacing w:after="0"/>
        <w:ind w:left="142" w:right="467" w:hanging="126"/>
      </w:pPr>
      <w:r>
        <w:t xml:space="preserve">• Wanneer aanwijzingen voor achtergebleven tumorcellen in de axilla, op indivduele basis na multidisciplinair overleg </w:t>
      </w:r>
    </w:p>
    <w:p w:rsidR="001A46BD" w:rsidRDefault="00C901E2" w:rsidP="00D35724">
      <w:pPr>
        <w:spacing w:after="0"/>
        <w:ind w:left="142" w:right="467" w:hanging="126"/>
      </w:pPr>
      <w:r>
        <w:t xml:space="preserve">• Macrometastase in sentinelklier indien okselevidement niet mogelijk is of radiotherapie verkozen wordt ipv okselevidement  (cfr Amaros) </w:t>
      </w:r>
    </w:p>
    <w:p w:rsidR="001A46BD" w:rsidRDefault="00C901E2">
      <w:pPr>
        <w:spacing w:after="53" w:line="216" w:lineRule="auto"/>
        <w:ind w:left="0" w:right="9443" w:firstLine="0"/>
      </w:pPr>
      <w:r>
        <w:rPr>
          <w:rFonts w:ascii="Times New Roman" w:eastAsia="Times New Roman" w:hAnsi="Times New Roman" w:cs="Times New Roman"/>
          <w:sz w:val="20"/>
        </w:rPr>
        <w:t xml:space="preserve">  </w:t>
      </w:r>
    </w:p>
    <w:p w:rsidR="001A46BD" w:rsidRDefault="00C901E2" w:rsidP="00D35724">
      <w:pPr>
        <w:spacing w:after="108"/>
        <w:ind w:left="17" w:right="1995"/>
      </w:pPr>
      <w:r>
        <w:t>NB Bij vermelding RT… : high level of evidence, wereldwijde consensus</w:t>
      </w:r>
      <w:r>
        <w:rPr>
          <w:rFonts w:ascii="Times New Roman" w:eastAsia="Times New Roman" w:hAnsi="Times New Roman" w:cs="Times New Roman"/>
          <w:sz w:val="20"/>
        </w:rPr>
        <w:t xml:space="preserve"> </w:t>
      </w:r>
      <w:r>
        <w:t>Bij vermelding overweeg RT … : Beperkte level of evidence, geen bestaande consensus wereldwijd</w:t>
      </w:r>
      <w:r>
        <w:rPr>
          <w:rFonts w:ascii="Times New Roman" w:eastAsia="Times New Roman" w:hAnsi="Times New Roman" w:cs="Times New Roman"/>
          <w:sz w:val="20"/>
        </w:rPr>
        <w:t xml:space="preserve"> </w:t>
      </w:r>
    </w:p>
    <w:p w:rsidR="00D35724" w:rsidRDefault="00D35724" w:rsidP="00D35724">
      <w:pPr>
        <w:spacing w:after="108"/>
        <w:ind w:left="17" w:right="1995"/>
      </w:pPr>
    </w:p>
    <w:p w:rsidR="001A46BD" w:rsidRPr="003C2EE9" w:rsidRDefault="00C901E2">
      <w:pPr>
        <w:ind w:left="19" w:right="300" w:hanging="10"/>
        <w:rPr>
          <w:lang w:val="en-US"/>
        </w:rPr>
      </w:pPr>
      <w:r w:rsidRPr="003C2EE9">
        <w:rPr>
          <w:b/>
          <w:lang w:val="en-US"/>
        </w:rPr>
        <w:t xml:space="preserve">DIBH (deep inspiration breath hold – techniek) </w:t>
      </w:r>
    </w:p>
    <w:p w:rsidR="001A46BD" w:rsidRPr="003C2EE9" w:rsidRDefault="00C901E2">
      <w:pPr>
        <w:spacing w:after="0" w:line="308" w:lineRule="auto"/>
        <w:ind w:left="0" w:right="9429" w:firstLine="0"/>
        <w:rPr>
          <w:lang w:val="en-US"/>
        </w:rPr>
      </w:pPr>
      <w:r w:rsidRPr="003C2EE9">
        <w:rPr>
          <w:lang w:val="en-US"/>
        </w:rPr>
        <w:t xml:space="preserve"> </w:t>
      </w:r>
      <w:r w:rsidRPr="003C2EE9">
        <w:rPr>
          <w:rFonts w:ascii="Times New Roman" w:eastAsia="Times New Roman" w:hAnsi="Times New Roman" w:cs="Times New Roman"/>
          <w:sz w:val="20"/>
          <w:lang w:val="en-US"/>
        </w:rPr>
        <w:t xml:space="preserve"> </w:t>
      </w:r>
      <w:r w:rsidRPr="003C2EE9">
        <w:rPr>
          <w:lang w:val="en-US"/>
        </w:rPr>
        <w:t xml:space="preserve"> </w:t>
      </w:r>
    </w:p>
    <w:p w:rsidR="001A46BD" w:rsidRDefault="00C901E2">
      <w:pPr>
        <w:ind w:left="19" w:right="300" w:hanging="10"/>
      </w:pPr>
      <w:r>
        <w:rPr>
          <w:b/>
        </w:rPr>
        <w:t xml:space="preserve">Indicaties : </w:t>
      </w:r>
    </w:p>
    <w:p w:rsidR="001A46BD" w:rsidRDefault="00C901E2">
      <w:pPr>
        <w:ind w:left="17" w:right="467"/>
      </w:pPr>
      <w:r>
        <w:t xml:space="preserve">Borst- en thoraxwandbestraling links zonder klierstreken. </w:t>
      </w:r>
    </w:p>
    <w:p w:rsidR="001A46BD" w:rsidRDefault="004E54A9">
      <w:pPr>
        <w:ind w:left="17" w:right="467"/>
      </w:pPr>
      <w:r>
        <w:t>Niet obese patiënte.</w:t>
      </w:r>
    </w:p>
    <w:p w:rsidR="001A46BD" w:rsidRDefault="004E54A9">
      <w:pPr>
        <w:ind w:left="17" w:right="467"/>
      </w:pPr>
      <w:r>
        <w:t>&lt; 80jaar.</w:t>
      </w:r>
    </w:p>
    <w:p w:rsidR="001A46BD" w:rsidRDefault="00C901E2">
      <w:pPr>
        <w:ind w:left="17" w:right="467"/>
      </w:pPr>
      <w:r>
        <w:t>Compliant o</w:t>
      </w:r>
      <w:r w:rsidR="004E54A9">
        <w:t>m ademhalingscoaching te volgen.</w:t>
      </w:r>
    </w:p>
    <w:p w:rsidR="001A46BD" w:rsidRDefault="00C901E2">
      <w:pPr>
        <w:spacing w:after="0" w:line="259" w:lineRule="auto"/>
        <w:ind w:left="0" w:firstLine="0"/>
      </w:pPr>
      <w:r>
        <w:t xml:space="preserve"> </w:t>
      </w:r>
    </w:p>
    <w:p w:rsidR="001A46BD" w:rsidRDefault="00C901E2">
      <w:pPr>
        <w:ind w:left="19" w:right="300" w:hanging="10"/>
      </w:pPr>
      <w:r>
        <w:rPr>
          <w:b/>
        </w:rPr>
        <w:t xml:space="preserve">Verloop : </w:t>
      </w:r>
    </w:p>
    <w:p w:rsidR="001A46BD" w:rsidRDefault="00C901E2">
      <w:pPr>
        <w:ind w:left="17" w:right="467"/>
      </w:pPr>
      <w:r>
        <w:t xml:space="preserve">Na ademhalingscoaching worden twee ct veldinstellingen genomen, op basis van het verschil in mean cor dosis wordt beslist of patiënte zal bestraald worden met of zonder diepe inspiratie techniek.  </w:t>
      </w:r>
    </w:p>
    <w:p w:rsidR="001A46BD" w:rsidRDefault="001A46BD">
      <w:pPr>
        <w:spacing w:after="0" w:line="259" w:lineRule="auto"/>
        <w:ind w:left="0" w:firstLine="0"/>
      </w:pPr>
    </w:p>
    <w:p w:rsidR="001A46BD" w:rsidRDefault="00C901E2">
      <w:pPr>
        <w:ind w:left="19" w:right="300" w:hanging="10"/>
      </w:pPr>
      <w:r>
        <w:rPr>
          <w:b/>
        </w:rPr>
        <w:t xml:space="preserve">Radiotherapie volumes na neo-adjuvante therapie worden gebaseerd op de staging voor de neo-adjuvante chemotherapie.  </w:t>
      </w:r>
    </w:p>
    <w:p w:rsidR="006D3E98" w:rsidRPr="004E54A9" w:rsidRDefault="00C901E2" w:rsidP="004E54A9">
      <w:pPr>
        <w:ind w:left="19" w:right="300" w:hanging="10"/>
      </w:pPr>
      <w:r>
        <w:rPr>
          <w:b/>
        </w:rPr>
        <w:t xml:space="preserve">Cave : bij  ITC na neo-adjuvante chemotherapie kan toch klierstreek bestraling aangewezen zijn !! </w:t>
      </w:r>
    </w:p>
    <w:p w:rsidR="001A46BD" w:rsidRDefault="00C901E2">
      <w:pPr>
        <w:spacing w:after="114" w:line="216" w:lineRule="auto"/>
        <w:ind w:left="0" w:right="9443" w:firstLine="0"/>
      </w:pPr>
      <w:r>
        <w:rPr>
          <w:rFonts w:ascii="Times New Roman" w:eastAsia="Times New Roman" w:hAnsi="Times New Roman" w:cs="Times New Roman"/>
          <w:sz w:val="20"/>
        </w:rPr>
        <w:t xml:space="preserve">          </w:t>
      </w:r>
    </w:p>
    <w:p w:rsidR="001A46BD" w:rsidRDefault="00C901E2" w:rsidP="004E54A9">
      <w:pPr>
        <w:spacing w:after="0" w:line="259" w:lineRule="auto"/>
        <w:ind w:left="0" w:firstLine="0"/>
      </w:pPr>
      <w:r>
        <w:rPr>
          <w:rFonts w:ascii="Times New Roman" w:eastAsia="Times New Roman" w:hAnsi="Times New Roman" w:cs="Times New Roman"/>
          <w:sz w:val="20"/>
        </w:rPr>
        <w:t xml:space="preserve"> </w:t>
      </w:r>
      <w:r>
        <w:rPr>
          <w:color w:val="C00000"/>
          <w:sz w:val="24"/>
        </w:rPr>
        <w:t>2.2.3 Medicamenteuze therapie</w:t>
      </w:r>
      <w:r>
        <w:rPr>
          <w:rFonts w:ascii="Times New Roman" w:eastAsia="Times New Roman" w:hAnsi="Times New Roman" w:cs="Times New Roman"/>
          <w:sz w:val="20"/>
        </w:rPr>
        <w:t xml:space="preserve"> </w:t>
      </w:r>
    </w:p>
    <w:p w:rsidR="001A46BD" w:rsidRDefault="00C901E2">
      <w:pPr>
        <w:spacing w:after="8" w:line="259" w:lineRule="auto"/>
        <w:ind w:left="5" w:firstLine="0"/>
      </w:pPr>
      <w:r>
        <w:rPr>
          <w:rFonts w:ascii="Times New Roman" w:eastAsia="Times New Roman" w:hAnsi="Times New Roman" w:cs="Times New Roman"/>
          <w:sz w:val="20"/>
        </w:rPr>
        <w:t xml:space="preserve"> </w:t>
      </w:r>
    </w:p>
    <w:p w:rsidR="001A46BD" w:rsidRDefault="00C901E2">
      <w:pPr>
        <w:ind w:left="17" w:right="467"/>
      </w:pPr>
      <w:r>
        <w:t xml:space="preserve">De </w:t>
      </w:r>
      <w:r>
        <w:rPr>
          <w:b/>
        </w:rPr>
        <w:t>SANKT GALLEN GUIDELINES</w:t>
      </w:r>
      <w:r>
        <w:t xml:space="preserve"> houden veel meer rekening met de intrinsieke biologie van de tumor. De biologie kan worden bepaald door genetische micro-arrays maar kan bij benadering quasi even goed bepaald worden met volgende IHC factoren : ER/PR, Her2/Neu en Ki-67 index.</w:t>
      </w:r>
      <w:r>
        <w:rPr>
          <w:rFonts w:ascii="Times New Roman" w:eastAsia="Times New Roman" w:hAnsi="Times New Roman" w:cs="Times New Roman"/>
          <w:sz w:val="20"/>
        </w:rPr>
        <w:t xml:space="preserve"> </w:t>
      </w:r>
    </w:p>
    <w:p w:rsidR="001A46BD" w:rsidRDefault="00C901E2">
      <w:pPr>
        <w:spacing w:after="0" w:line="259" w:lineRule="auto"/>
        <w:ind w:left="5" w:firstLine="0"/>
      </w:pPr>
      <w:r>
        <w:rPr>
          <w:rFonts w:ascii="Times New Roman" w:eastAsia="Times New Roman" w:hAnsi="Times New Roman" w:cs="Times New Roman"/>
          <w:sz w:val="20"/>
        </w:rPr>
        <w:t xml:space="preserve"> </w:t>
      </w:r>
    </w:p>
    <w:p w:rsidR="001A46BD" w:rsidRDefault="00C901E2" w:rsidP="004E54A9">
      <w:pPr>
        <w:ind w:left="545" w:right="300" w:firstLine="0"/>
      </w:pPr>
      <w:r>
        <w:rPr>
          <w:b/>
        </w:rPr>
        <w:t>Clinicopathologische definities van biologische/intrinsieke subtypes (cfr. St</w:t>
      </w:r>
      <w:r>
        <w:rPr>
          <w:rFonts w:ascii="Times New Roman" w:eastAsia="Times New Roman" w:hAnsi="Times New Roman" w:cs="Times New Roman"/>
          <w:sz w:val="20"/>
        </w:rPr>
        <w:t xml:space="preserve"> </w:t>
      </w:r>
      <w:r>
        <w:rPr>
          <w:b/>
        </w:rPr>
        <w:t>Gallen international expert consensus meeting):</w:t>
      </w:r>
      <w:r>
        <w:rPr>
          <w:rFonts w:ascii="Times New Roman" w:eastAsia="Times New Roman" w:hAnsi="Times New Roman" w:cs="Times New Roman"/>
          <w:sz w:val="20"/>
        </w:rPr>
        <w:t xml:space="preserve"> </w:t>
      </w:r>
    </w:p>
    <w:p w:rsidR="004E54A9" w:rsidRDefault="00C901E2" w:rsidP="004E54A9">
      <w:pPr>
        <w:ind w:left="1276" w:right="1539" w:hanging="992"/>
        <w:rPr>
          <w:rFonts w:ascii="Courier New" w:eastAsia="Courier New" w:hAnsi="Courier New" w:cs="Courier New"/>
        </w:rPr>
      </w:pPr>
      <w:r>
        <w:rPr>
          <w:rFonts w:ascii="Times New Roman" w:eastAsia="Times New Roman" w:hAnsi="Times New Roman" w:cs="Times New Roman"/>
          <w:sz w:val="20"/>
        </w:rPr>
        <w:t xml:space="preserve"> </w:t>
      </w:r>
      <w:r w:rsidR="003C2EE9">
        <w:rPr>
          <w:rFonts w:ascii="Times New Roman" w:eastAsia="Times New Roman" w:hAnsi="Times New Roman" w:cs="Times New Roman"/>
          <w:sz w:val="20"/>
        </w:rPr>
        <w:tab/>
      </w:r>
      <w:r>
        <w:rPr>
          <w:rFonts w:ascii="Courier New" w:eastAsia="Courier New" w:hAnsi="Courier New" w:cs="Courier New"/>
        </w:rPr>
        <w:t>o</w:t>
      </w:r>
      <w:r>
        <w:t xml:space="preserve"> </w:t>
      </w:r>
      <w:r>
        <w:rPr>
          <w:b/>
        </w:rPr>
        <w:t>luminal A</w:t>
      </w:r>
      <w:r>
        <w:t>: ER en PR positief; Her2 negatief, lage Ki67 (&lt; 20%)</w:t>
      </w:r>
    </w:p>
    <w:p w:rsidR="001A46BD" w:rsidRDefault="004E54A9" w:rsidP="00AD346C">
      <w:pPr>
        <w:pStyle w:val="Lijstalinea"/>
        <w:numPr>
          <w:ilvl w:val="0"/>
          <w:numId w:val="48"/>
        </w:numPr>
        <w:ind w:right="1539" w:firstLine="272"/>
      </w:pPr>
      <w:r>
        <w:rPr>
          <w:b/>
        </w:rPr>
        <w:t xml:space="preserve"> </w:t>
      </w:r>
      <w:r w:rsidR="00C901E2" w:rsidRPr="004E54A9">
        <w:rPr>
          <w:b/>
        </w:rPr>
        <w:t>luminal B</w:t>
      </w:r>
      <w:r w:rsidR="00C901E2">
        <w:t>:</w:t>
      </w:r>
      <w:r w:rsidR="00C901E2" w:rsidRPr="004E54A9">
        <w:rPr>
          <w:rFonts w:ascii="Courier New" w:eastAsia="Courier New" w:hAnsi="Courier New" w:cs="Courier New"/>
        </w:rPr>
        <w:t xml:space="preserve"> </w:t>
      </w:r>
    </w:p>
    <w:p w:rsidR="001A46BD" w:rsidRDefault="00C901E2" w:rsidP="00AD346C">
      <w:pPr>
        <w:numPr>
          <w:ilvl w:val="1"/>
          <w:numId w:val="18"/>
        </w:numPr>
        <w:ind w:right="237" w:hanging="363"/>
      </w:pPr>
      <w:r>
        <w:rPr>
          <w:b/>
        </w:rPr>
        <w:t>luminal B, Her2 negatief</w:t>
      </w:r>
      <w:r>
        <w:t>: ER positief, Her2 negatief en minstens 1</w:t>
      </w:r>
      <w:r w:rsidR="004E54A9">
        <w:rPr>
          <w:rFonts w:ascii="Wingdings" w:eastAsia="Wingdings" w:hAnsi="Wingdings" w:cs="Wingdings"/>
        </w:rPr>
        <w:t></w:t>
      </w:r>
      <w:r>
        <w:t xml:space="preserve">van de volgende kenmerken : hoge Ki 67 index (&gt; 20%) en/of </w:t>
      </w:r>
    </w:p>
    <w:p w:rsidR="001A46BD" w:rsidRDefault="004E54A9">
      <w:pPr>
        <w:ind w:left="2353" w:right="467"/>
      </w:pPr>
      <w:r>
        <w:t xml:space="preserve">     </w:t>
      </w:r>
      <w:r w:rsidR="00C901E2">
        <w:t>PR laag of negatief (&lt; 20 % aankleurende cellen)</w:t>
      </w:r>
      <w:r w:rsidR="00C901E2">
        <w:rPr>
          <w:rFonts w:ascii="Wingdings" w:eastAsia="Wingdings" w:hAnsi="Wingdings" w:cs="Wingdings"/>
        </w:rPr>
        <w:t></w:t>
      </w:r>
    </w:p>
    <w:p w:rsidR="001A46BD" w:rsidRDefault="00C901E2" w:rsidP="00AD346C">
      <w:pPr>
        <w:numPr>
          <w:ilvl w:val="1"/>
          <w:numId w:val="18"/>
        </w:numPr>
        <w:spacing w:after="31"/>
        <w:ind w:right="237" w:hanging="363"/>
      </w:pPr>
      <w:r>
        <w:rPr>
          <w:b/>
        </w:rPr>
        <w:t>luminal B, Her2 positief</w:t>
      </w:r>
      <w:r>
        <w:t>: ER positief, Her2 amplificatie; om het even</w:t>
      </w:r>
      <w:r>
        <w:rPr>
          <w:b/>
        </w:rPr>
        <w:t xml:space="preserve"> </w:t>
      </w:r>
      <w:r>
        <w:t>welk % Ki67 en om het even welke PR status</w:t>
      </w:r>
      <w:r>
        <w:rPr>
          <w:rFonts w:ascii="Wingdings" w:eastAsia="Wingdings" w:hAnsi="Wingdings" w:cs="Wingdings"/>
        </w:rPr>
        <w:t></w:t>
      </w:r>
    </w:p>
    <w:p w:rsidR="001A46BD" w:rsidRDefault="00C901E2">
      <w:pPr>
        <w:ind w:left="1267" w:right="1600" w:hanging="1258"/>
      </w:pPr>
      <w:r>
        <w:rPr>
          <w:rFonts w:ascii="Times New Roman" w:eastAsia="Times New Roman" w:hAnsi="Times New Roman" w:cs="Times New Roman"/>
          <w:sz w:val="20"/>
        </w:rPr>
        <w:t xml:space="preserve"> </w:t>
      </w:r>
      <w:r w:rsidR="003C2EE9">
        <w:rPr>
          <w:rFonts w:ascii="Times New Roman" w:eastAsia="Times New Roman" w:hAnsi="Times New Roman" w:cs="Times New Roman"/>
          <w:sz w:val="20"/>
        </w:rPr>
        <w:tab/>
      </w:r>
      <w:r>
        <w:rPr>
          <w:rFonts w:ascii="Courier New" w:eastAsia="Courier New" w:hAnsi="Courier New" w:cs="Courier New"/>
        </w:rPr>
        <w:t>o</w:t>
      </w:r>
      <w:r w:rsidR="004E54A9">
        <w:t xml:space="preserve"> </w:t>
      </w:r>
      <w:r>
        <w:rPr>
          <w:b/>
        </w:rPr>
        <w:t>Her2 positief (niet luminal)</w:t>
      </w:r>
      <w:r>
        <w:t xml:space="preserve">: HER2amplificatie; ER/PR </w:t>
      </w:r>
      <w:r w:rsidR="003C2EE9">
        <w:t>negatief</w:t>
      </w:r>
      <w:r>
        <w:rPr>
          <w:rFonts w:ascii="Courier New" w:eastAsia="Courier New" w:hAnsi="Courier New" w:cs="Courier New"/>
        </w:rPr>
        <w:t xml:space="preserve"> </w:t>
      </w:r>
    </w:p>
    <w:p w:rsidR="001A46BD" w:rsidRDefault="00C901E2" w:rsidP="00AD346C">
      <w:pPr>
        <w:pStyle w:val="Lijstalinea"/>
        <w:numPr>
          <w:ilvl w:val="0"/>
          <w:numId w:val="48"/>
        </w:numPr>
        <w:spacing w:after="4" w:line="259" w:lineRule="auto"/>
        <w:ind w:left="1134" w:firstLine="130"/>
      </w:pPr>
      <w:r w:rsidRPr="004E54A9">
        <w:rPr>
          <w:b/>
        </w:rPr>
        <w:t>Triple negatief</w:t>
      </w:r>
      <w:r>
        <w:t>: ER/PR negatief, Her2 negatief.</w:t>
      </w:r>
      <w:r w:rsidRPr="004E54A9">
        <w:rPr>
          <w:rFonts w:ascii="Courier New" w:eastAsia="Courier New" w:hAnsi="Courier New" w:cs="Courier New"/>
        </w:rPr>
        <w:t xml:space="preserve"> </w:t>
      </w:r>
    </w:p>
    <w:p w:rsidR="001A46BD" w:rsidRDefault="00C901E2">
      <w:pPr>
        <w:spacing w:after="0" w:line="259" w:lineRule="auto"/>
        <w:ind w:left="5" w:firstLine="0"/>
      </w:pPr>
      <w:r>
        <w:rPr>
          <w:rFonts w:ascii="Courier New" w:eastAsia="Courier New" w:hAnsi="Courier New" w:cs="Courier New"/>
        </w:rPr>
        <w:t xml:space="preserve"> </w:t>
      </w:r>
      <w:r>
        <w:rPr>
          <w:rFonts w:ascii="Times New Roman" w:eastAsia="Times New Roman" w:hAnsi="Times New Roman" w:cs="Times New Roman"/>
          <w:sz w:val="20"/>
        </w:rPr>
        <w:t xml:space="preserve"> </w:t>
      </w:r>
    </w:p>
    <w:p w:rsidR="001A46BD" w:rsidRDefault="00C901E2">
      <w:pPr>
        <w:spacing w:after="0" w:line="216" w:lineRule="auto"/>
        <w:ind w:left="5" w:right="9438" w:firstLine="0"/>
      </w:pPr>
      <w:r>
        <w:rPr>
          <w:rFonts w:ascii="Times New Roman" w:eastAsia="Times New Roman" w:hAnsi="Times New Roman" w:cs="Times New Roman"/>
          <w:sz w:val="20"/>
        </w:rPr>
        <w:t xml:space="preserve"> </w:t>
      </w:r>
      <w:r>
        <w:rPr>
          <w:rFonts w:ascii="Times New Roman" w:eastAsia="Times New Roman" w:hAnsi="Times New Roman" w:cs="Times New Roman"/>
          <w:b/>
          <w:sz w:val="20"/>
        </w:rPr>
        <w:t xml:space="preserve"> </w:t>
      </w:r>
    </w:p>
    <w:p w:rsidR="001A46BD" w:rsidRDefault="00C901E2">
      <w:pPr>
        <w:spacing w:after="123" w:line="259" w:lineRule="auto"/>
        <w:ind w:left="4" w:firstLine="0"/>
      </w:pPr>
      <w:r>
        <w:rPr>
          <w:noProof/>
        </w:rPr>
        <w:lastRenderedPageBreak/>
        <w:drawing>
          <wp:inline distT="0" distB="0" distL="0" distR="0">
            <wp:extent cx="5767070" cy="4904105"/>
            <wp:effectExtent l="0" t="0" r="0" b="0"/>
            <wp:docPr id="4714" name="Picture 4714"/>
            <wp:cNvGraphicFramePr/>
            <a:graphic xmlns:a="http://schemas.openxmlformats.org/drawingml/2006/main">
              <a:graphicData uri="http://schemas.openxmlformats.org/drawingml/2006/picture">
                <pic:pic xmlns:pic="http://schemas.openxmlformats.org/drawingml/2006/picture">
                  <pic:nvPicPr>
                    <pic:cNvPr id="4714" name="Picture 4714"/>
                    <pic:cNvPicPr/>
                  </pic:nvPicPr>
                  <pic:blipFill>
                    <a:blip r:embed="rId46"/>
                    <a:stretch>
                      <a:fillRect/>
                    </a:stretch>
                  </pic:blipFill>
                  <pic:spPr>
                    <a:xfrm>
                      <a:off x="0" y="0"/>
                      <a:ext cx="5767070" cy="4904105"/>
                    </a:xfrm>
                    <a:prstGeom prst="rect">
                      <a:avLst/>
                    </a:prstGeom>
                  </pic:spPr>
                </pic:pic>
              </a:graphicData>
            </a:graphic>
          </wp:inline>
        </w:drawing>
      </w:r>
    </w:p>
    <w:p w:rsidR="001A46BD" w:rsidRDefault="00C901E2">
      <w:pPr>
        <w:spacing w:after="0" w:line="259" w:lineRule="auto"/>
        <w:ind w:left="811" w:firstLine="0"/>
      </w:pPr>
      <w:r>
        <w:rPr>
          <w:b/>
        </w:rPr>
        <w:t xml:space="preserve"> </w:t>
      </w:r>
    </w:p>
    <w:p w:rsidR="004E54A9" w:rsidRDefault="00C901E2" w:rsidP="004E54A9">
      <w:pPr>
        <w:spacing w:after="0" w:line="259" w:lineRule="auto"/>
        <w:ind w:left="811" w:firstLine="0"/>
      </w:pPr>
      <w:r>
        <w:rPr>
          <w:b/>
        </w:rPr>
        <w:t xml:space="preserve"> </w:t>
      </w:r>
    </w:p>
    <w:p w:rsidR="001A46BD" w:rsidRDefault="00C901E2" w:rsidP="004E54A9">
      <w:pPr>
        <w:spacing w:after="0" w:line="259" w:lineRule="auto"/>
        <w:ind w:left="0" w:firstLine="0"/>
      </w:pPr>
      <w:r>
        <w:rPr>
          <w:b/>
        </w:rPr>
        <w:t xml:space="preserve">Piloot project vanuit RIZIV omtrent Gen Expressie Profilering  </w:t>
      </w:r>
    </w:p>
    <w:p w:rsidR="001A46BD" w:rsidRDefault="00C901E2" w:rsidP="004E54A9">
      <w:pPr>
        <w:spacing w:line="362" w:lineRule="auto"/>
        <w:ind w:right="634"/>
      </w:pPr>
      <w:r>
        <w:t xml:space="preserve">Opgestart op </w:t>
      </w:r>
      <w:r w:rsidRPr="004E54A9">
        <w:t>1/07/2019</w:t>
      </w:r>
      <w:r>
        <w:t xml:space="preserve"> </w:t>
      </w:r>
      <w:r w:rsidR="004E54A9">
        <w:t>.</w:t>
      </w:r>
    </w:p>
    <w:p w:rsidR="001A46BD" w:rsidRDefault="003C2EE9" w:rsidP="004E54A9">
      <w:pPr>
        <w:pStyle w:val="Lijstalinea"/>
        <w:spacing w:line="362" w:lineRule="auto"/>
        <w:ind w:left="735" w:right="634" w:firstLine="0"/>
      </w:pPr>
      <w:r w:rsidRPr="004E54A9">
        <w:t>Gen</w:t>
      </w:r>
      <w:r w:rsidR="00073906" w:rsidRPr="004E54A9">
        <w:t>e</w:t>
      </w:r>
      <w:r w:rsidRPr="004E54A9">
        <w:t xml:space="preserve"> expression profile (mammaprint of oncotype-Dx) </w:t>
      </w:r>
      <w:r w:rsidR="00C901E2">
        <w:t>gebruiken bij beslissing tot al dan n</w:t>
      </w:r>
      <w:r w:rsidR="004E54A9">
        <w:t>iet chemotherapie •</w:t>
      </w:r>
      <w:r w:rsidR="00C901E2">
        <w:t xml:space="preserve"> Doelgroep : vroegtijdig stadium borstkanker : </w:t>
      </w:r>
    </w:p>
    <w:p w:rsidR="001A46BD" w:rsidRDefault="00C901E2" w:rsidP="00AD346C">
      <w:pPr>
        <w:pStyle w:val="Lijstalinea"/>
        <w:numPr>
          <w:ilvl w:val="0"/>
          <w:numId w:val="33"/>
        </w:numPr>
        <w:spacing w:line="362" w:lineRule="auto"/>
        <w:ind w:left="1134" w:right="634"/>
      </w:pPr>
      <w:r>
        <w:t xml:space="preserve">Tumor &lt; 5cm </w:t>
      </w:r>
    </w:p>
    <w:p w:rsidR="001A46BD" w:rsidRDefault="00C901E2" w:rsidP="00AD346C">
      <w:pPr>
        <w:pStyle w:val="Lijstalinea"/>
        <w:numPr>
          <w:ilvl w:val="0"/>
          <w:numId w:val="33"/>
        </w:numPr>
        <w:spacing w:line="362" w:lineRule="auto"/>
        <w:ind w:left="1134" w:right="634"/>
      </w:pPr>
      <w:r>
        <w:t xml:space="preserve">&lt;= 3 aangetaste lymfeknopen </w:t>
      </w:r>
    </w:p>
    <w:p w:rsidR="001A46BD" w:rsidRDefault="00C901E2" w:rsidP="00AD346C">
      <w:pPr>
        <w:pStyle w:val="Lijstalinea"/>
        <w:numPr>
          <w:ilvl w:val="0"/>
          <w:numId w:val="33"/>
        </w:numPr>
        <w:spacing w:line="362" w:lineRule="auto"/>
        <w:ind w:left="1134" w:right="634"/>
      </w:pPr>
      <w:r>
        <w:t xml:space="preserve">HER- </w:t>
      </w:r>
    </w:p>
    <w:p w:rsidR="001A46BD" w:rsidRDefault="00C901E2" w:rsidP="00AD346C">
      <w:pPr>
        <w:pStyle w:val="Lijstalinea"/>
        <w:numPr>
          <w:ilvl w:val="0"/>
          <w:numId w:val="33"/>
        </w:numPr>
        <w:spacing w:line="362" w:lineRule="auto"/>
        <w:ind w:left="1134" w:right="634"/>
      </w:pPr>
      <w:r>
        <w:t xml:space="preserve">ER+ en/of PR+ </w:t>
      </w:r>
    </w:p>
    <w:p w:rsidR="001A46BD" w:rsidRDefault="00C901E2" w:rsidP="004E54A9">
      <w:pPr>
        <w:pStyle w:val="Lijstalinea"/>
        <w:spacing w:line="362" w:lineRule="auto"/>
        <w:ind w:left="735" w:right="634" w:firstLine="0"/>
      </w:pPr>
      <w:r>
        <w:t xml:space="preserve">Doel van het project : </w:t>
      </w:r>
    </w:p>
    <w:p w:rsidR="001A46BD" w:rsidRDefault="00C901E2" w:rsidP="004E54A9">
      <w:pPr>
        <w:spacing w:line="362" w:lineRule="auto"/>
        <w:ind w:right="634"/>
      </w:pPr>
      <w:r>
        <w:t>Criteria in  kaart brengen d</w:t>
      </w:r>
      <w:r w:rsidR="004E54A9">
        <w:t xml:space="preserve">ie gehanteerd worden </w:t>
      </w:r>
      <w:r>
        <w:t xml:space="preserve">op het MOC om </w:t>
      </w:r>
      <w:r w:rsidRPr="004E54A9">
        <w:t xml:space="preserve">adjuvante chemotherapie </w:t>
      </w:r>
      <w:r>
        <w:t xml:space="preserve">voor te stellen  </w:t>
      </w:r>
    </w:p>
    <w:p w:rsidR="001A46BD" w:rsidRDefault="00C901E2" w:rsidP="00AD346C">
      <w:pPr>
        <w:pStyle w:val="Lijstalinea"/>
        <w:numPr>
          <w:ilvl w:val="0"/>
          <w:numId w:val="33"/>
        </w:numPr>
        <w:tabs>
          <w:tab w:val="left" w:pos="1418"/>
        </w:tabs>
        <w:spacing w:line="362" w:lineRule="auto"/>
        <w:ind w:left="1134" w:right="634"/>
      </w:pPr>
      <w:r>
        <w:t xml:space="preserve">Welke klinische en of ander criteria hanteert het MOC om een </w:t>
      </w:r>
      <w:r w:rsidRPr="004E54A9">
        <w:t>GEP</w:t>
      </w:r>
      <w:r>
        <w:t xml:space="preserve"> voor te stellen </w:t>
      </w:r>
    </w:p>
    <w:p w:rsidR="001A46BD" w:rsidRDefault="00C901E2" w:rsidP="00AD346C">
      <w:pPr>
        <w:pStyle w:val="Lijstalinea"/>
        <w:numPr>
          <w:ilvl w:val="0"/>
          <w:numId w:val="33"/>
        </w:numPr>
        <w:spacing w:line="362" w:lineRule="auto"/>
        <w:ind w:left="1134" w:right="634"/>
      </w:pPr>
      <w:r>
        <w:t xml:space="preserve">Hoeveel patiënten </w:t>
      </w:r>
      <w:r w:rsidRPr="004E54A9">
        <w:t xml:space="preserve">gaan in </w:t>
      </w:r>
      <w:r>
        <w:t xml:space="preserve">op een voorstel voor GEP </w:t>
      </w:r>
    </w:p>
    <w:p w:rsidR="001A46BD" w:rsidRDefault="00C901E2" w:rsidP="00AD346C">
      <w:pPr>
        <w:pStyle w:val="Lijstalinea"/>
        <w:numPr>
          <w:ilvl w:val="0"/>
          <w:numId w:val="33"/>
        </w:numPr>
        <w:spacing w:line="362" w:lineRule="auto"/>
        <w:ind w:left="1134" w:right="634"/>
      </w:pPr>
      <w:r>
        <w:t xml:space="preserve">Hoe </w:t>
      </w:r>
      <w:r w:rsidRPr="004E54A9">
        <w:t xml:space="preserve">snel kan een resultaat </w:t>
      </w:r>
      <w:r>
        <w:t xml:space="preserve">bekomen worden in een routine omgeving </w:t>
      </w:r>
    </w:p>
    <w:p w:rsidR="001A46BD" w:rsidRDefault="00C901E2" w:rsidP="00AD346C">
      <w:pPr>
        <w:pStyle w:val="Lijstalinea"/>
        <w:numPr>
          <w:ilvl w:val="0"/>
          <w:numId w:val="33"/>
        </w:numPr>
        <w:spacing w:line="362" w:lineRule="auto"/>
        <w:ind w:left="1134" w:right="634" w:hanging="334"/>
      </w:pPr>
      <w:r>
        <w:t xml:space="preserve">Hoe frequent </w:t>
      </w:r>
      <w:r w:rsidRPr="004E54A9">
        <w:t xml:space="preserve">verandert het GEP resultaat de initiële keuze </w:t>
      </w:r>
      <w:r>
        <w:t xml:space="preserve">van het  </w:t>
      </w:r>
    </w:p>
    <w:p w:rsidR="001A46BD" w:rsidRDefault="00C901E2" w:rsidP="00AD346C">
      <w:pPr>
        <w:pStyle w:val="Lijstalinea"/>
        <w:numPr>
          <w:ilvl w:val="0"/>
          <w:numId w:val="33"/>
        </w:numPr>
        <w:spacing w:line="362" w:lineRule="auto"/>
        <w:ind w:left="1134" w:right="634"/>
      </w:pPr>
      <w:r>
        <w:t xml:space="preserve">MOC om al dan niet chemotherapie voor  te stellen </w:t>
      </w:r>
    </w:p>
    <w:p w:rsidR="001A46BD" w:rsidRDefault="00C901E2" w:rsidP="00AD346C">
      <w:pPr>
        <w:pStyle w:val="Lijstalinea"/>
        <w:numPr>
          <w:ilvl w:val="0"/>
          <w:numId w:val="33"/>
        </w:numPr>
        <w:spacing w:line="362" w:lineRule="auto"/>
        <w:ind w:left="1134" w:right="634"/>
      </w:pPr>
      <w:r>
        <w:lastRenderedPageBreak/>
        <w:t xml:space="preserve">Hoe </w:t>
      </w:r>
      <w:r w:rsidRPr="004E54A9">
        <w:t xml:space="preserve">beïnvloedt een GEP resultaat de keuze van de patiënt </w:t>
      </w:r>
      <w:r>
        <w:t xml:space="preserve">om al dan niet chemotherapie te ondergaan en hoe vaak beslist de patiënt om af te wijken van het resultaat van het GEP  </w:t>
      </w:r>
    </w:p>
    <w:p w:rsidR="001A46BD" w:rsidRPr="00644216" w:rsidRDefault="001A46BD">
      <w:pPr>
        <w:spacing w:after="0" w:line="259" w:lineRule="auto"/>
        <w:ind w:left="5" w:firstLine="0"/>
      </w:pPr>
    </w:p>
    <w:p w:rsidR="001A46BD" w:rsidRDefault="00C901E2">
      <w:pPr>
        <w:spacing w:after="0" w:line="259" w:lineRule="auto"/>
        <w:ind w:left="0" w:hanging="10"/>
      </w:pPr>
      <w:r>
        <w:rPr>
          <w:b/>
          <w:u w:val="single" w:color="000000"/>
        </w:rPr>
        <w:t>RICHTLIJNEN NEO-ADJUVANTE EN ADJUVANTE THERAPIE</w:t>
      </w:r>
      <w:r>
        <w:rPr>
          <w:rFonts w:ascii="Times New Roman" w:eastAsia="Times New Roman" w:hAnsi="Times New Roman" w:cs="Times New Roman"/>
          <w:sz w:val="20"/>
        </w:rPr>
        <w:t xml:space="preserve"> </w:t>
      </w:r>
    </w:p>
    <w:p w:rsidR="001A46BD" w:rsidRDefault="00C901E2">
      <w:pPr>
        <w:spacing w:line="259" w:lineRule="auto"/>
        <w:ind w:left="5" w:firstLine="0"/>
      </w:pPr>
      <w:r>
        <w:rPr>
          <w:rFonts w:ascii="Times New Roman" w:eastAsia="Times New Roman" w:hAnsi="Times New Roman" w:cs="Times New Roman"/>
          <w:sz w:val="20"/>
        </w:rPr>
        <w:t xml:space="preserve"> </w:t>
      </w:r>
    </w:p>
    <w:p w:rsidR="001A46BD" w:rsidRPr="004E54A9" w:rsidRDefault="00C901E2">
      <w:pPr>
        <w:spacing w:line="261" w:lineRule="auto"/>
        <w:ind w:left="15" w:right="429" w:hanging="10"/>
      </w:pPr>
      <w:r w:rsidRPr="004E54A9">
        <w:rPr>
          <w:rFonts w:eastAsia="Calibri"/>
        </w:rPr>
        <w:t>Het vroegtijdig borstcarcinoom</w:t>
      </w:r>
      <w:r w:rsidRPr="004E54A9">
        <w:rPr>
          <w:rFonts w:eastAsia="Times New Roman"/>
        </w:rPr>
        <w:t xml:space="preserve"> </w:t>
      </w:r>
    </w:p>
    <w:p w:rsidR="001A46BD" w:rsidRPr="004E54A9" w:rsidRDefault="00C901E2">
      <w:pPr>
        <w:spacing w:after="17" w:line="259" w:lineRule="auto"/>
        <w:ind w:left="5" w:firstLine="0"/>
      </w:pPr>
      <w:r w:rsidRPr="004E54A9">
        <w:rPr>
          <w:rFonts w:eastAsia="Calibri"/>
        </w:rPr>
        <w:t xml:space="preserve"> </w:t>
      </w:r>
      <w:r w:rsidRPr="004E54A9">
        <w:rPr>
          <w:rFonts w:eastAsia="Times New Roman"/>
        </w:rPr>
        <w:t xml:space="preserve"> </w:t>
      </w:r>
    </w:p>
    <w:p w:rsidR="001A46BD" w:rsidRPr="004E54A9" w:rsidRDefault="00C901E2">
      <w:pPr>
        <w:spacing w:line="261" w:lineRule="auto"/>
        <w:ind w:left="15" w:right="429" w:hanging="10"/>
      </w:pPr>
      <w:r w:rsidRPr="004E54A9">
        <w:rPr>
          <w:rFonts w:eastAsia="Calibri"/>
        </w:rPr>
        <w:t>Kennis van de HER2 status is van belang vooraleer behandelingsadvies</w:t>
      </w:r>
      <w:r w:rsidRPr="004E54A9">
        <w:rPr>
          <w:rFonts w:eastAsia="Times New Roman"/>
        </w:rPr>
        <w:t xml:space="preserve"> </w:t>
      </w:r>
    </w:p>
    <w:p w:rsidR="001A46BD" w:rsidRPr="004E54A9" w:rsidRDefault="00C901E2" w:rsidP="00AD346C">
      <w:pPr>
        <w:numPr>
          <w:ilvl w:val="0"/>
          <w:numId w:val="19"/>
        </w:numPr>
        <w:spacing w:line="261" w:lineRule="auto"/>
        <w:ind w:right="429" w:hanging="360"/>
      </w:pPr>
      <w:r w:rsidRPr="004E54A9">
        <w:rPr>
          <w:rFonts w:eastAsia="Calibri"/>
        </w:rPr>
        <w:t>als HER2  IH 2/3, dan FISH HER2 preoperatief bepalen en resultaat afwachten</w:t>
      </w:r>
      <w:r w:rsidRPr="004E54A9">
        <w:rPr>
          <w:rFonts w:eastAsia="Times New Roman"/>
        </w:rPr>
        <w:t xml:space="preserve"> </w:t>
      </w:r>
    </w:p>
    <w:p w:rsidR="001A46BD" w:rsidRPr="004E54A9" w:rsidRDefault="00C901E2" w:rsidP="00AD346C">
      <w:pPr>
        <w:numPr>
          <w:ilvl w:val="0"/>
          <w:numId w:val="19"/>
        </w:numPr>
        <w:spacing w:line="261" w:lineRule="auto"/>
        <w:ind w:right="429" w:hanging="360"/>
      </w:pPr>
      <w:r w:rsidRPr="004E54A9">
        <w:rPr>
          <w:rFonts w:eastAsia="Calibri"/>
        </w:rPr>
        <w:t>als HER2 IH 3/3, dan FISH bepalen</w:t>
      </w:r>
      <w:r w:rsidRPr="004E54A9">
        <w:rPr>
          <w:rFonts w:eastAsia="Times New Roman"/>
        </w:rPr>
        <w:t xml:space="preserve"> </w:t>
      </w:r>
    </w:p>
    <w:p w:rsidR="001A46BD" w:rsidRPr="004E54A9" w:rsidRDefault="00C901E2" w:rsidP="00AD346C">
      <w:pPr>
        <w:numPr>
          <w:ilvl w:val="0"/>
          <w:numId w:val="19"/>
        </w:numPr>
        <w:spacing w:line="261" w:lineRule="auto"/>
        <w:ind w:right="429" w:hanging="360"/>
      </w:pPr>
      <w:r w:rsidRPr="004E54A9">
        <w:rPr>
          <w:rFonts w:eastAsia="Times New Roman"/>
        </w:rPr>
        <w:t>a</w:t>
      </w:r>
      <w:r w:rsidRPr="004E54A9">
        <w:rPr>
          <w:rFonts w:eastAsia="Calibri"/>
        </w:rPr>
        <w:t>ls HER2 IH 0-1/3, dan eerst ER/PR afwachten. Als ER/PR+, dan geen FISH, als ER/PR- wel FISH op corebiopt ter confirmatie tripel negatief. Nadien op resectiestuk als residuele tumor evtl ikv heterogeniteit ER/PR en HER2 te controleren (Dr Dedeurwaerdere)</w:t>
      </w:r>
      <w:r w:rsidRPr="004E54A9">
        <w:rPr>
          <w:rFonts w:eastAsia="Times New Roman"/>
        </w:rPr>
        <w:t xml:space="preserve"> </w:t>
      </w:r>
    </w:p>
    <w:p w:rsidR="008941C5" w:rsidRPr="004E54A9" w:rsidRDefault="00C901E2" w:rsidP="004E54A9">
      <w:pPr>
        <w:spacing w:after="13" w:line="259" w:lineRule="auto"/>
        <w:ind w:left="5" w:firstLine="0"/>
        <w:rPr>
          <w:rFonts w:ascii="Calibri" w:eastAsia="Calibri" w:hAnsi="Calibri" w:cs="Calibri"/>
          <w:b/>
          <w:sz w:val="24"/>
        </w:rPr>
      </w:pPr>
      <w:r>
        <w:rPr>
          <w:rFonts w:ascii="Calibri" w:eastAsia="Calibri" w:hAnsi="Calibri" w:cs="Calibri"/>
          <w:b/>
          <w:sz w:val="24"/>
        </w:rPr>
        <w:t xml:space="preserve"> </w:t>
      </w:r>
    </w:p>
    <w:p w:rsidR="001A46BD" w:rsidRPr="004625F9" w:rsidRDefault="00C901E2" w:rsidP="004625F9">
      <w:pPr>
        <w:spacing w:after="0" w:line="259" w:lineRule="auto"/>
        <w:ind w:left="0" w:firstLine="0"/>
        <w:rPr>
          <w:b/>
        </w:rPr>
      </w:pPr>
      <w:r w:rsidRPr="004625F9">
        <w:rPr>
          <w:b/>
        </w:rPr>
        <w:t xml:space="preserve">ER positief, HER2 negatief vroegtijdig borstcarcinoom: </w:t>
      </w:r>
    </w:p>
    <w:p w:rsidR="0037429A" w:rsidRDefault="0037429A">
      <w:pPr>
        <w:spacing w:after="0" w:line="259" w:lineRule="auto"/>
        <w:ind w:left="0" w:hanging="10"/>
        <w:rPr>
          <w:rFonts w:ascii="Times New Roman" w:eastAsia="Times New Roman" w:hAnsi="Times New Roman" w:cs="Times New Roman"/>
          <w:sz w:val="24"/>
        </w:rPr>
      </w:pPr>
    </w:p>
    <w:p w:rsidR="0037429A" w:rsidRPr="006D3E98" w:rsidRDefault="0037429A" w:rsidP="0037429A">
      <w:pPr>
        <w:ind w:right="467"/>
        <w:rPr>
          <w:color w:val="auto"/>
          <w:u w:val="single"/>
        </w:rPr>
      </w:pPr>
      <w:r w:rsidRPr="006D3E98">
        <w:rPr>
          <w:color w:val="auto"/>
          <w:u w:val="single"/>
        </w:rPr>
        <w:t xml:space="preserve">Indicatie voor oncotype Dx </w:t>
      </w:r>
      <w:r w:rsidR="008261E3" w:rsidRPr="006D3E98">
        <w:rPr>
          <w:color w:val="auto"/>
          <w:u w:val="single"/>
        </w:rPr>
        <w:t>postoperatief</w:t>
      </w:r>
      <w:r w:rsidRPr="006D3E98">
        <w:rPr>
          <w:color w:val="auto"/>
          <w:u w:val="single"/>
        </w:rPr>
        <w:t xml:space="preserve">: </w:t>
      </w:r>
    </w:p>
    <w:p w:rsidR="0037429A" w:rsidRPr="006D3E98" w:rsidRDefault="0037429A" w:rsidP="0037429A">
      <w:pPr>
        <w:ind w:right="467"/>
        <w:rPr>
          <w:color w:val="auto"/>
          <w:lang w:val="en-US"/>
        </w:rPr>
      </w:pPr>
      <w:r w:rsidRPr="006D3E98">
        <w:rPr>
          <w:color w:val="auto"/>
          <w:lang w:val="en-US"/>
        </w:rPr>
        <w:t>Luminal A – luminal B Her2/Neu negatief borstcarcinoom</w:t>
      </w:r>
    </w:p>
    <w:p w:rsidR="0037429A" w:rsidRPr="006D3E98" w:rsidRDefault="0037429A" w:rsidP="0037429A">
      <w:pPr>
        <w:ind w:right="467"/>
        <w:rPr>
          <w:color w:val="auto"/>
          <w:lang w:val="en-US"/>
        </w:rPr>
      </w:pPr>
      <w:r w:rsidRPr="006D3E98">
        <w:rPr>
          <w:color w:val="auto"/>
          <w:lang w:val="en-US"/>
        </w:rPr>
        <w:t>T1b-T3 N0</w:t>
      </w:r>
    </w:p>
    <w:p w:rsidR="0037429A" w:rsidRPr="006D3E98" w:rsidRDefault="0037429A" w:rsidP="0037429A">
      <w:pPr>
        <w:ind w:right="467"/>
        <w:rPr>
          <w:color w:val="auto"/>
          <w:lang w:val="en-US"/>
        </w:rPr>
      </w:pPr>
      <w:r w:rsidRPr="006D3E98">
        <w:rPr>
          <w:color w:val="auto"/>
          <w:lang w:val="en-US"/>
        </w:rPr>
        <w:t>T1b-T3N1</w:t>
      </w:r>
    </w:p>
    <w:p w:rsidR="0037429A" w:rsidRPr="006D3E98" w:rsidRDefault="0037429A" w:rsidP="00AD346C">
      <w:pPr>
        <w:pStyle w:val="Lijstalinea"/>
        <w:numPr>
          <w:ilvl w:val="0"/>
          <w:numId w:val="26"/>
        </w:numPr>
        <w:ind w:right="467"/>
        <w:rPr>
          <w:color w:val="auto"/>
        </w:rPr>
      </w:pPr>
      <w:r w:rsidRPr="006D3E98">
        <w:rPr>
          <w:color w:val="auto"/>
        </w:rPr>
        <w:t xml:space="preserve">≥ 50 jaar : </w:t>
      </w:r>
      <w:r w:rsidR="00644216" w:rsidRPr="006D3E98">
        <w:rPr>
          <w:color w:val="auto"/>
        </w:rPr>
        <w:t xml:space="preserve">bij twijfel omtrent noodzaak tot al dan niet adjuvante chemotherapie : </w:t>
      </w:r>
      <w:r w:rsidRPr="006D3E98">
        <w:rPr>
          <w:color w:val="auto"/>
        </w:rPr>
        <w:t>indicatie  for oncotype Dx</w:t>
      </w:r>
    </w:p>
    <w:p w:rsidR="0037429A" w:rsidRPr="006D3E98" w:rsidRDefault="0037429A" w:rsidP="00AD346C">
      <w:pPr>
        <w:pStyle w:val="Lijstalinea"/>
        <w:numPr>
          <w:ilvl w:val="0"/>
          <w:numId w:val="26"/>
        </w:numPr>
        <w:ind w:right="467"/>
        <w:rPr>
          <w:color w:val="auto"/>
        </w:rPr>
      </w:pPr>
      <w:r w:rsidRPr="006D3E98">
        <w:rPr>
          <w:color w:val="auto"/>
        </w:rPr>
        <w:t>&lt; 50 jaar :</w:t>
      </w:r>
      <w:r w:rsidR="00644216" w:rsidRPr="006D3E98">
        <w:rPr>
          <w:color w:val="auto"/>
        </w:rPr>
        <w:t xml:space="preserve"> oncotype Dx </w:t>
      </w:r>
      <w:r w:rsidRPr="006D3E98">
        <w:rPr>
          <w:color w:val="auto"/>
        </w:rPr>
        <w:t xml:space="preserve"> te overwegen</w:t>
      </w:r>
    </w:p>
    <w:p w:rsidR="0037429A" w:rsidRPr="006D3E98" w:rsidRDefault="0037429A" w:rsidP="0037429A">
      <w:pPr>
        <w:ind w:right="467"/>
        <w:rPr>
          <w:color w:val="auto"/>
        </w:rPr>
      </w:pPr>
      <w:r w:rsidRPr="006D3E98">
        <w:rPr>
          <w:color w:val="auto"/>
        </w:rPr>
        <w:t>Recurrence score</w:t>
      </w:r>
    </w:p>
    <w:p w:rsidR="0037429A" w:rsidRPr="006D3E98" w:rsidRDefault="0037429A" w:rsidP="0037429A">
      <w:pPr>
        <w:ind w:right="467"/>
        <w:rPr>
          <w:color w:val="auto"/>
        </w:rPr>
      </w:pPr>
      <w:r w:rsidRPr="006D3E98">
        <w:rPr>
          <w:color w:val="auto"/>
        </w:rPr>
        <w:t>RS ≥ 26 : indicatie voor adjuvante chemo onafhankelijk van de leeftijd van patiënte</w:t>
      </w:r>
    </w:p>
    <w:p w:rsidR="0037429A" w:rsidRPr="006D3E98" w:rsidRDefault="00164E14" w:rsidP="0037429A">
      <w:pPr>
        <w:ind w:right="467"/>
        <w:rPr>
          <w:color w:val="auto"/>
        </w:rPr>
      </w:pPr>
      <w:r w:rsidRPr="006D3E98">
        <w:rPr>
          <w:color w:val="auto"/>
        </w:rPr>
        <w:t>RS ≤ 15 : geen indicatie voor adjuvante chemo onafhankelijk van de leeftijd van patiënte</w:t>
      </w:r>
    </w:p>
    <w:p w:rsidR="00164E14" w:rsidRPr="006D3E98" w:rsidRDefault="00164E14" w:rsidP="0037429A">
      <w:pPr>
        <w:ind w:right="467"/>
        <w:rPr>
          <w:color w:val="auto"/>
        </w:rPr>
      </w:pPr>
      <w:r w:rsidRPr="006D3E98">
        <w:rPr>
          <w:color w:val="auto"/>
        </w:rPr>
        <w:t>RS ≤ 25 : geen indicatie voor adjuvante chemo bij leeftijd &gt; 50 jaar</w:t>
      </w:r>
    </w:p>
    <w:p w:rsidR="00164E14" w:rsidRPr="006D3E98" w:rsidRDefault="00164E14" w:rsidP="0037429A">
      <w:pPr>
        <w:ind w:right="467"/>
        <w:rPr>
          <w:color w:val="auto"/>
        </w:rPr>
      </w:pPr>
    </w:p>
    <w:p w:rsidR="00164E14" w:rsidRPr="006D3E98" w:rsidRDefault="00164E14" w:rsidP="0037429A">
      <w:pPr>
        <w:ind w:right="467"/>
        <w:rPr>
          <w:color w:val="auto"/>
        </w:rPr>
      </w:pPr>
      <w:r w:rsidRPr="006D3E98">
        <w:rPr>
          <w:color w:val="auto"/>
        </w:rPr>
        <w:t>Zie bijgevoegde tabel : consenus Prof Martine Piccart</w:t>
      </w:r>
      <w:r w:rsidR="006D3E98" w:rsidRPr="006D3E98">
        <w:rPr>
          <w:color w:val="auto"/>
        </w:rPr>
        <w:t xml:space="preserve"> 2021</w:t>
      </w:r>
    </w:p>
    <w:p w:rsidR="00164E14" w:rsidRDefault="00164E14">
      <w:pPr>
        <w:spacing w:after="16" w:line="259" w:lineRule="auto"/>
        <w:ind w:left="5" w:firstLine="0"/>
        <w:rPr>
          <w:rFonts w:ascii="Times New Roman" w:eastAsia="Times New Roman" w:hAnsi="Times New Roman" w:cs="Times New Roman"/>
          <w:sz w:val="24"/>
        </w:rPr>
      </w:pPr>
    </w:p>
    <w:p w:rsidR="008941C5" w:rsidRDefault="008941C5">
      <w:pPr>
        <w:spacing w:after="16" w:line="259" w:lineRule="auto"/>
        <w:ind w:left="5" w:firstLine="0"/>
        <w:rPr>
          <w:rFonts w:ascii="Times New Roman" w:eastAsia="Times New Roman" w:hAnsi="Times New Roman" w:cs="Times New Roman"/>
          <w:sz w:val="24"/>
        </w:rPr>
      </w:pPr>
    </w:p>
    <w:p w:rsidR="008941C5" w:rsidRDefault="008941C5">
      <w:pPr>
        <w:spacing w:after="16" w:line="259" w:lineRule="auto"/>
        <w:ind w:left="5" w:firstLine="0"/>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extent cx="6028055" cy="337519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28055" cy="3375191"/>
                    </a:xfrm>
                    <a:prstGeom prst="rect">
                      <a:avLst/>
                    </a:prstGeom>
                    <a:noFill/>
                    <a:ln>
                      <a:noFill/>
                    </a:ln>
                  </pic:spPr>
                </pic:pic>
              </a:graphicData>
            </a:graphic>
          </wp:inline>
        </w:drawing>
      </w:r>
    </w:p>
    <w:p w:rsidR="008941C5" w:rsidRDefault="008941C5">
      <w:pPr>
        <w:spacing w:after="16" w:line="259" w:lineRule="auto"/>
        <w:ind w:left="5" w:firstLine="0"/>
        <w:rPr>
          <w:rFonts w:ascii="Times New Roman" w:eastAsia="Times New Roman" w:hAnsi="Times New Roman" w:cs="Times New Roman"/>
          <w:sz w:val="24"/>
        </w:rPr>
      </w:pPr>
    </w:p>
    <w:p w:rsidR="001A46BD" w:rsidRPr="008941C5" w:rsidRDefault="00C901E2">
      <w:pPr>
        <w:spacing w:line="261" w:lineRule="auto"/>
        <w:ind w:left="15" w:right="5281" w:hanging="10"/>
        <w:rPr>
          <w:color w:val="auto"/>
          <w:u w:val="single"/>
        </w:rPr>
      </w:pPr>
      <w:r w:rsidRPr="008941C5">
        <w:rPr>
          <w:rFonts w:ascii="Calibri" w:eastAsia="Calibri" w:hAnsi="Calibri" w:cs="Calibri"/>
          <w:color w:val="auto"/>
          <w:sz w:val="24"/>
          <w:u w:val="single"/>
        </w:rPr>
        <w:lastRenderedPageBreak/>
        <w:t>Adjuvante chemotherapie:</w:t>
      </w:r>
      <w:r w:rsidRPr="008941C5">
        <w:rPr>
          <w:rFonts w:ascii="Times New Roman" w:eastAsia="Times New Roman" w:hAnsi="Times New Roman" w:cs="Times New Roman"/>
          <w:color w:val="auto"/>
          <w:sz w:val="24"/>
          <w:u w:val="single"/>
        </w:rPr>
        <w:t xml:space="preserve"> </w:t>
      </w:r>
      <w:r w:rsidRPr="008941C5">
        <w:rPr>
          <w:rFonts w:ascii="Calibri" w:eastAsia="Calibri" w:hAnsi="Calibri" w:cs="Calibri"/>
          <w:color w:val="auto"/>
          <w:sz w:val="24"/>
          <w:u w:val="single"/>
        </w:rPr>
        <w:t xml:space="preserve">Indicatiestelling  </w:t>
      </w:r>
    </w:p>
    <w:p w:rsidR="001A46BD" w:rsidRDefault="00C901E2">
      <w:pPr>
        <w:spacing w:after="22" w:line="259" w:lineRule="auto"/>
        <w:ind w:left="5" w:firstLine="0"/>
      </w:pPr>
      <w:r>
        <w:rPr>
          <w:rFonts w:ascii="Times New Roman" w:eastAsia="Times New Roman" w:hAnsi="Times New Roman" w:cs="Times New Roman"/>
          <w:sz w:val="24"/>
        </w:rPr>
        <w:t xml:space="preserve"> </w:t>
      </w:r>
    </w:p>
    <w:p w:rsidR="001A46BD" w:rsidRPr="004E54A9" w:rsidRDefault="00C901E2" w:rsidP="00AD346C">
      <w:pPr>
        <w:numPr>
          <w:ilvl w:val="0"/>
          <w:numId w:val="19"/>
        </w:numPr>
        <w:spacing w:after="0" w:line="259" w:lineRule="auto"/>
        <w:ind w:right="431" w:hanging="360"/>
      </w:pPr>
      <w:r w:rsidRPr="004E54A9">
        <w:rPr>
          <w:rFonts w:eastAsia="Calibri"/>
          <w:b/>
        </w:rPr>
        <w:t>Luminal A subtype</w:t>
      </w:r>
      <w:r w:rsidRPr="004E54A9">
        <w:rPr>
          <w:rFonts w:eastAsia="Times New Roman"/>
        </w:rPr>
        <w:t xml:space="preserve"> </w:t>
      </w:r>
    </w:p>
    <w:p w:rsidR="004E54A9" w:rsidRPr="004E54A9" w:rsidRDefault="004E54A9" w:rsidP="004E54A9">
      <w:pPr>
        <w:spacing w:after="0" w:line="259" w:lineRule="auto"/>
        <w:ind w:left="1265" w:right="431" w:firstLine="0"/>
      </w:pPr>
    </w:p>
    <w:p w:rsidR="001A46BD" w:rsidRPr="004E54A9" w:rsidRDefault="00C901E2" w:rsidP="004E54A9">
      <w:pPr>
        <w:spacing w:after="0" w:line="261" w:lineRule="auto"/>
        <w:ind w:left="1275" w:right="431" w:hanging="10"/>
      </w:pPr>
      <w:r w:rsidRPr="004E54A9">
        <w:rPr>
          <w:rFonts w:eastAsia="Calibri"/>
        </w:rPr>
        <w:t>In principe hormonale behandeling en géén chemotherapie.</w:t>
      </w:r>
      <w:r w:rsidRPr="004E54A9">
        <w:rPr>
          <w:rFonts w:eastAsia="Times New Roman"/>
        </w:rPr>
        <w:t xml:space="preserve"> </w:t>
      </w:r>
    </w:p>
    <w:p w:rsidR="001A46BD" w:rsidRPr="004E54A9" w:rsidRDefault="00C901E2" w:rsidP="004E54A9">
      <w:pPr>
        <w:spacing w:after="0" w:line="261" w:lineRule="auto"/>
        <w:ind w:left="1275" w:right="431" w:hanging="10"/>
      </w:pPr>
      <w:r w:rsidRPr="004E54A9">
        <w:rPr>
          <w:rFonts w:eastAsia="Calibri"/>
        </w:rPr>
        <w:t>Chemotherapie te overwegen bij :</w:t>
      </w:r>
      <w:r w:rsidRPr="004E54A9">
        <w:rPr>
          <w:rFonts w:eastAsia="Times New Roman"/>
        </w:rPr>
        <w:t xml:space="preserve"> </w:t>
      </w:r>
    </w:p>
    <w:p w:rsidR="001A46BD" w:rsidRPr="004E54A9" w:rsidRDefault="00C901E2" w:rsidP="00AD346C">
      <w:pPr>
        <w:numPr>
          <w:ilvl w:val="1"/>
          <w:numId w:val="19"/>
        </w:numPr>
        <w:spacing w:after="0" w:line="261" w:lineRule="auto"/>
        <w:ind w:right="431" w:hanging="439"/>
      </w:pPr>
      <w:r w:rsidRPr="004E54A9">
        <w:rPr>
          <w:rFonts w:eastAsia="Calibri"/>
        </w:rPr>
        <w:t>Graad 3</w:t>
      </w:r>
      <w:r w:rsidRPr="004E54A9">
        <w:rPr>
          <w:rFonts w:eastAsia="Times New Roman"/>
        </w:rPr>
        <w:t xml:space="preserve"> </w:t>
      </w:r>
    </w:p>
    <w:p w:rsidR="00644216" w:rsidRPr="004E54A9" w:rsidRDefault="00644216" w:rsidP="00AD346C">
      <w:pPr>
        <w:numPr>
          <w:ilvl w:val="1"/>
          <w:numId w:val="19"/>
        </w:numPr>
        <w:spacing w:after="0" w:line="261" w:lineRule="auto"/>
        <w:ind w:right="431" w:hanging="439"/>
        <w:rPr>
          <w:color w:val="000000" w:themeColor="text1"/>
        </w:rPr>
      </w:pPr>
      <w:r w:rsidRPr="004E54A9">
        <w:rPr>
          <w:rFonts w:eastAsia="Times New Roman"/>
          <w:color w:val="000000" w:themeColor="text1"/>
        </w:rPr>
        <w:t>Hoge recurrence score cfr supra</w:t>
      </w:r>
    </w:p>
    <w:p w:rsidR="001A46BD" w:rsidRPr="004E54A9" w:rsidRDefault="00C901E2" w:rsidP="004E54A9">
      <w:pPr>
        <w:spacing w:after="0" w:line="261" w:lineRule="auto"/>
        <w:ind w:left="1275" w:right="431" w:hanging="10"/>
      </w:pPr>
      <w:r w:rsidRPr="004E54A9">
        <w:rPr>
          <w:rFonts w:eastAsia="Calibri"/>
        </w:rPr>
        <w:t>Chemotherapie geïndiceerd als:</w:t>
      </w:r>
      <w:r w:rsidRPr="004E54A9">
        <w:rPr>
          <w:rFonts w:eastAsia="Times New Roman"/>
        </w:rPr>
        <w:t xml:space="preserve"> </w:t>
      </w:r>
    </w:p>
    <w:p w:rsidR="001A46BD" w:rsidRPr="004E54A9" w:rsidRDefault="00C901E2" w:rsidP="00AD346C">
      <w:pPr>
        <w:numPr>
          <w:ilvl w:val="1"/>
          <w:numId w:val="19"/>
        </w:numPr>
        <w:spacing w:after="0" w:line="261" w:lineRule="auto"/>
        <w:ind w:right="431" w:hanging="439"/>
      </w:pPr>
      <w:r w:rsidRPr="004E54A9">
        <w:rPr>
          <w:rFonts w:eastAsia="Calibri"/>
        </w:rPr>
        <w:t>Aanwezigheid van ≥ 4 positieve klieren</w:t>
      </w:r>
      <w:r w:rsidRPr="004E54A9">
        <w:rPr>
          <w:rFonts w:eastAsia="Times New Roman"/>
        </w:rPr>
        <w:t xml:space="preserve"> </w:t>
      </w:r>
    </w:p>
    <w:p w:rsidR="001A46BD" w:rsidRPr="004E54A9" w:rsidRDefault="00C901E2">
      <w:pPr>
        <w:spacing w:after="20" w:line="259" w:lineRule="auto"/>
        <w:ind w:left="1265" w:firstLine="0"/>
      </w:pPr>
      <w:r w:rsidRPr="004E54A9">
        <w:rPr>
          <w:rFonts w:eastAsia="Calibri"/>
        </w:rPr>
        <w:t xml:space="preserve"> </w:t>
      </w:r>
      <w:r w:rsidRPr="004E54A9">
        <w:rPr>
          <w:rFonts w:eastAsia="Times New Roman"/>
        </w:rPr>
        <w:t xml:space="preserve"> </w:t>
      </w:r>
    </w:p>
    <w:p w:rsidR="00164E14" w:rsidRPr="004E54A9" w:rsidRDefault="00C901E2" w:rsidP="00AD346C">
      <w:pPr>
        <w:numPr>
          <w:ilvl w:val="0"/>
          <w:numId w:val="19"/>
        </w:numPr>
        <w:spacing w:after="0" w:line="499" w:lineRule="auto"/>
        <w:ind w:left="1259" w:right="431" w:hanging="357"/>
        <w:rPr>
          <w:lang w:val="en-US"/>
        </w:rPr>
      </w:pPr>
      <w:r w:rsidRPr="004E54A9">
        <w:rPr>
          <w:rFonts w:eastAsia="Calibri"/>
          <w:b/>
          <w:lang w:val="en-US"/>
        </w:rPr>
        <w:t>Luminal B Her2 negatief subtype</w:t>
      </w:r>
      <w:r w:rsidRPr="004E54A9">
        <w:rPr>
          <w:rFonts w:eastAsia="Times New Roman"/>
          <w:lang w:val="en-US"/>
        </w:rPr>
        <w:t xml:space="preserve"> </w:t>
      </w:r>
    </w:p>
    <w:p w:rsidR="001A46BD" w:rsidRPr="004E54A9" w:rsidRDefault="00C901E2" w:rsidP="004E54A9">
      <w:pPr>
        <w:spacing w:after="0" w:line="261" w:lineRule="auto"/>
        <w:ind w:left="1264" w:right="431" w:firstLine="0"/>
      </w:pPr>
      <w:r w:rsidRPr="004E54A9">
        <w:rPr>
          <w:rFonts w:eastAsia="Calibri"/>
        </w:rPr>
        <w:t>Chemotherapie vanaf ≥ 2 van onderstaande risicofactoren</w:t>
      </w:r>
      <w:r w:rsidRPr="004E54A9">
        <w:rPr>
          <w:rFonts w:eastAsia="Times New Roman"/>
        </w:rPr>
        <w:t xml:space="preserve"> </w:t>
      </w:r>
    </w:p>
    <w:p w:rsidR="001A46BD" w:rsidRPr="004E54A9" w:rsidRDefault="00C901E2" w:rsidP="00AD346C">
      <w:pPr>
        <w:numPr>
          <w:ilvl w:val="1"/>
          <w:numId w:val="19"/>
        </w:numPr>
        <w:spacing w:after="0" w:line="261" w:lineRule="auto"/>
        <w:ind w:right="431" w:hanging="360"/>
      </w:pPr>
      <w:r w:rsidRPr="004E54A9">
        <w:rPr>
          <w:rFonts w:eastAsia="Calibri"/>
        </w:rPr>
        <w:t>Jonge leeftijd (&lt; 50 jaar)</w:t>
      </w:r>
      <w:r w:rsidRPr="004E54A9">
        <w:rPr>
          <w:rFonts w:eastAsia="Times New Roman"/>
        </w:rPr>
        <w:t xml:space="preserve"> </w:t>
      </w:r>
    </w:p>
    <w:p w:rsidR="001A46BD" w:rsidRPr="004E54A9" w:rsidRDefault="00C901E2" w:rsidP="00AD346C">
      <w:pPr>
        <w:numPr>
          <w:ilvl w:val="1"/>
          <w:numId w:val="19"/>
        </w:numPr>
        <w:spacing w:after="0" w:line="261" w:lineRule="auto"/>
        <w:ind w:right="431" w:hanging="360"/>
      </w:pPr>
      <w:r w:rsidRPr="004E54A9">
        <w:rPr>
          <w:rFonts w:eastAsia="Times New Roman"/>
        </w:rPr>
        <w:t>L</w:t>
      </w:r>
      <w:r w:rsidRPr="004E54A9">
        <w:rPr>
          <w:rFonts w:eastAsia="Calibri"/>
        </w:rPr>
        <w:t>VI</w:t>
      </w:r>
      <w:r w:rsidRPr="004E54A9">
        <w:rPr>
          <w:rFonts w:eastAsia="Times New Roman"/>
        </w:rPr>
        <w:t xml:space="preserve"> </w:t>
      </w:r>
    </w:p>
    <w:p w:rsidR="001A46BD" w:rsidRPr="004E54A9" w:rsidRDefault="00C901E2" w:rsidP="00AD346C">
      <w:pPr>
        <w:numPr>
          <w:ilvl w:val="1"/>
          <w:numId w:val="19"/>
        </w:numPr>
        <w:spacing w:after="0" w:line="261" w:lineRule="auto"/>
        <w:ind w:right="431" w:hanging="360"/>
      </w:pPr>
      <w:r w:rsidRPr="004E54A9">
        <w:rPr>
          <w:rFonts w:eastAsia="Calibri"/>
        </w:rPr>
        <w:t>N+ (N2 = 2 factoren)</w:t>
      </w:r>
      <w:r w:rsidRPr="004E54A9">
        <w:rPr>
          <w:rFonts w:eastAsia="Times New Roman"/>
        </w:rPr>
        <w:t xml:space="preserve"> </w:t>
      </w:r>
    </w:p>
    <w:p w:rsidR="001A46BD" w:rsidRPr="004E54A9" w:rsidRDefault="00C901E2" w:rsidP="00AD346C">
      <w:pPr>
        <w:numPr>
          <w:ilvl w:val="1"/>
          <w:numId w:val="19"/>
        </w:numPr>
        <w:spacing w:after="0" w:line="261" w:lineRule="auto"/>
        <w:ind w:right="431" w:hanging="360"/>
      </w:pPr>
      <w:r w:rsidRPr="004E54A9">
        <w:rPr>
          <w:rFonts w:eastAsia="Calibri"/>
        </w:rPr>
        <w:t>pT2-T4</w:t>
      </w:r>
      <w:r w:rsidRPr="004E54A9">
        <w:rPr>
          <w:rFonts w:eastAsia="Times New Roman"/>
        </w:rPr>
        <w:t xml:space="preserve"> </w:t>
      </w:r>
    </w:p>
    <w:p w:rsidR="001A46BD" w:rsidRPr="004E54A9" w:rsidRDefault="00C901E2" w:rsidP="00AD346C">
      <w:pPr>
        <w:numPr>
          <w:ilvl w:val="1"/>
          <w:numId w:val="19"/>
        </w:numPr>
        <w:spacing w:after="0" w:line="261" w:lineRule="auto"/>
        <w:ind w:right="431" w:hanging="360"/>
      </w:pPr>
      <w:r w:rsidRPr="004E54A9">
        <w:rPr>
          <w:rFonts w:eastAsia="Calibri"/>
        </w:rPr>
        <w:t>Mult</w:t>
      </w:r>
      <w:r w:rsidRPr="004E54A9">
        <w:rPr>
          <w:rFonts w:eastAsia="Calibri"/>
          <w:color w:val="00B050"/>
        </w:rPr>
        <w:t>i</w:t>
      </w:r>
      <w:r w:rsidRPr="004E54A9">
        <w:rPr>
          <w:rFonts w:eastAsia="Calibri"/>
        </w:rPr>
        <w:t>focale tumoren</w:t>
      </w:r>
      <w:r w:rsidRPr="004E54A9">
        <w:rPr>
          <w:rFonts w:eastAsia="Times New Roman"/>
        </w:rPr>
        <w:t xml:space="preserve"> </w:t>
      </w:r>
    </w:p>
    <w:p w:rsidR="001A46BD" w:rsidRPr="004E54A9" w:rsidRDefault="00C901E2" w:rsidP="00AD346C">
      <w:pPr>
        <w:numPr>
          <w:ilvl w:val="1"/>
          <w:numId w:val="19"/>
        </w:numPr>
        <w:spacing w:after="0" w:line="261" w:lineRule="auto"/>
        <w:ind w:right="431" w:hanging="360"/>
      </w:pPr>
      <w:r w:rsidRPr="004E54A9">
        <w:rPr>
          <w:rFonts w:eastAsia="Calibri"/>
        </w:rPr>
        <w:t>Lage receptorexpressie ER/PR</w:t>
      </w:r>
      <w:r w:rsidRPr="004E54A9">
        <w:rPr>
          <w:rFonts w:eastAsia="Times New Roman"/>
        </w:rPr>
        <w:t xml:space="preserve"> </w:t>
      </w:r>
    </w:p>
    <w:p w:rsidR="00164E14" w:rsidRPr="004E54A9" w:rsidRDefault="000A750A" w:rsidP="00AD346C">
      <w:pPr>
        <w:numPr>
          <w:ilvl w:val="1"/>
          <w:numId w:val="19"/>
        </w:numPr>
        <w:spacing w:after="0" w:line="261" w:lineRule="auto"/>
        <w:ind w:right="431" w:hanging="360"/>
        <w:rPr>
          <w:color w:val="auto"/>
          <w:lang w:val="en-US"/>
        </w:rPr>
      </w:pPr>
      <w:r w:rsidRPr="004E54A9">
        <w:rPr>
          <w:rFonts w:eastAsia="Times New Roman"/>
          <w:color w:val="auto"/>
          <w:lang w:val="en-US"/>
        </w:rPr>
        <w:t>Hoge recurrence score cfr supra</w:t>
      </w:r>
    </w:p>
    <w:p w:rsidR="004E54A9" w:rsidRDefault="00C901E2" w:rsidP="008261E3">
      <w:pPr>
        <w:spacing w:after="257" w:line="259" w:lineRule="auto"/>
        <w:ind w:left="713" w:firstLine="0"/>
        <w:rPr>
          <w:rFonts w:eastAsia="Calibri"/>
          <w:lang w:val="en-US"/>
        </w:rPr>
      </w:pPr>
      <w:r w:rsidRPr="004E54A9">
        <w:rPr>
          <w:rFonts w:eastAsia="Calibri"/>
          <w:lang w:val="en-US"/>
        </w:rPr>
        <w:t xml:space="preserve"> </w:t>
      </w:r>
    </w:p>
    <w:p w:rsidR="001A46BD" w:rsidRPr="004E54A9" w:rsidRDefault="00C901E2" w:rsidP="008261E3">
      <w:pPr>
        <w:spacing w:after="257" w:line="259" w:lineRule="auto"/>
        <w:ind w:left="713" w:firstLine="0"/>
      </w:pPr>
      <w:r w:rsidRPr="004E54A9">
        <w:rPr>
          <w:rFonts w:eastAsia="Calibri"/>
        </w:rPr>
        <w:t xml:space="preserve">Soort chemotherapie:   </w:t>
      </w:r>
    </w:p>
    <w:p w:rsidR="001A46BD" w:rsidRPr="004E54A9" w:rsidRDefault="00C901E2" w:rsidP="004E54A9">
      <w:pPr>
        <w:spacing w:line="261" w:lineRule="auto"/>
        <w:ind w:right="429"/>
      </w:pPr>
      <w:r w:rsidRPr="004E54A9">
        <w:rPr>
          <w:rFonts w:eastAsia="Calibri"/>
        </w:rPr>
        <w:t>Standaard: adjuvante chemotherapie met EC q2w  x4 gevol</w:t>
      </w:r>
      <w:r w:rsidR="004E54A9">
        <w:rPr>
          <w:rFonts w:eastAsia="Calibri"/>
        </w:rPr>
        <w:t>gd door paclitaxel wekelijks x1</w:t>
      </w:r>
      <w:r w:rsidRPr="004E54A9">
        <w:rPr>
          <w:rFonts w:eastAsia="Calibri"/>
        </w:rPr>
        <w:t xml:space="preserve"> .</w:t>
      </w:r>
      <w:r w:rsidRPr="004E54A9">
        <w:rPr>
          <w:rFonts w:eastAsia="Times New Roman"/>
        </w:rPr>
        <w:t xml:space="preserve"> </w:t>
      </w:r>
    </w:p>
    <w:p w:rsidR="001A46BD" w:rsidRPr="004E54A9" w:rsidRDefault="00C901E2" w:rsidP="004E54A9">
      <w:pPr>
        <w:spacing w:line="261" w:lineRule="auto"/>
        <w:ind w:right="429"/>
      </w:pPr>
      <w:r w:rsidRPr="004E54A9">
        <w:rPr>
          <w:rFonts w:eastAsia="Calibri"/>
        </w:rPr>
        <w:t xml:space="preserve">Ander type chemotherapie: </w:t>
      </w:r>
    </w:p>
    <w:p w:rsidR="001A46BD" w:rsidRPr="004E54A9" w:rsidRDefault="00C901E2" w:rsidP="00AD346C">
      <w:pPr>
        <w:numPr>
          <w:ilvl w:val="0"/>
          <w:numId w:val="49"/>
        </w:numPr>
        <w:spacing w:line="261" w:lineRule="auto"/>
        <w:ind w:left="1134" w:right="412"/>
      </w:pPr>
      <w:r w:rsidRPr="004E54A9">
        <w:rPr>
          <w:rFonts w:eastAsia="Calibri"/>
        </w:rPr>
        <w:t>Als cardiaal belast (vooral qua Linkerventrikelfunctie, ejectiefractie):</w:t>
      </w:r>
      <w:r w:rsidRPr="004E54A9">
        <w:rPr>
          <w:rFonts w:eastAsia="Times New Roman"/>
        </w:rPr>
        <w:t xml:space="preserve"> </w:t>
      </w:r>
      <w:r w:rsidRPr="004E54A9">
        <w:rPr>
          <w:rFonts w:eastAsia="Calibri"/>
        </w:rPr>
        <w:t>geen antracyclines of oud/zwak/comorbiditeit: TC x4-6</w:t>
      </w:r>
      <w:r w:rsidRPr="004E54A9">
        <w:rPr>
          <w:rFonts w:eastAsia="Times New Roman"/>
        </w:rPr>
        <w:t xml:space="preserve"> </w:t>
      </w:r>
    </w:p>
    <w:p w:rsidR="001A46BD" w:rsidRPr="004E54A9" w:rsidRDefault="00C901E2" w:rsidP="00AD346C">
      <w:pPr>
        <w:numPr>
          <w:ilvl w:val="0"/>
          <w:numId w:val="49"/>
        </w:numPr>
        <w:spacing w:after="45" w:line="248" w:lineRule="auto"/>
        <w:ind w:left="1134" w:right="412"/>
      </w:pPr>
      <w:r w:rsidRPr="004E54A9">
        <w:rPr>
          <w:rFonts w:eastAsia="Times New Roman"/>
        </w:rPr>
        <w:t xml:space="preserve">Als minder hoog risico zoals HR+ N0 en fit: TC x6 </w:t>
      </w:r>
    </w:p>
    <w:p w:rsidR="001A46BD" w:rsidRPr="004E54A9" w:rsidRDefault="00C901E2" w:rsidP="00AD346C">
      <w:pPr>
        <w:pStyle w:val="Lijstalinea"/>
        <w:numPr>
          <w:ilvl w:val="0"/>
          <w:numId w:val="49"/>
        </w:numPr>
        <w:spacing w:after="247" w:line="261" w:lineRule="auto"/>
        <w:ind w:left="1134" w:right="429"/>
        <w:rPr>
          <w:rFonts w:eastAsia="Calibri"/>
          <w:lang w:val="en-US"/>
        </w:rPr>
      </w:pPr>
      <w:r w:rsidRPr="004E54A9">
        <w:rPr>
          <w:rFonts w:eastAsia="Calibri"/>
          <w:lang w:val="en-US"/>
        </w:rPr>
        <w:t xml:space="preserve">Cfr Prof Wildiers Leuven: Literatuur: Ivm TC 6x : meta analyse Caparica , Breast cancer research and treatment, 11/2018 en artikel BJMO (12/2017) </w:t>
      </w:r>
    </w:p>
    <w:p w:rsidR="008261E3" w:rsidRPr="004E54A9" w:rsidRDefault="008261E3">
      <w:pPr>
        <w:spacing w:after="247" w:line="261" w:lineRule="auto"/>
        <w:ind w:left="725" w:right="429" w:hanging="360"/>
        <w:rPr>
          <w:rFonts w:eastAsia="Calibri"/>
          <w:color w:val="auto"/>
          <w:u w:val="single"/>
          <w:lang w:val="en-US"/>
        </w:rPr>
      </w:pPr>
      <w:r w:rsidRPr="004E54A9">
        <w:rPr>
          <w:rFonts w:eastAsia="Calibri"/>
          <w:color w:val="auto"/>
          <w:u w:val="single"/>
          <w:lang w:val="en-US"/>
        </w:rPr>
        <w:t>Neo-adjuvante behandeling</w:t>
      </w:r>
    </w:p>
    <w:p w:rsidR="008261E3" w:rsidRPr="004E54A9" w:rsidRDefault="008261E3" w:rsidP="00AD346C">
      <w:pPr>
        <w:pStyle w:val="Lijstalinea"/>
        <w:numPr>
          <w:ilvl w:val="0"/>
          <w:numId w:val="27"/>
        </w:numPr>
        <w:spacing w:after="247" w:line="261" w:lineRule="auto"/>
        <w:ind w:right="429"/>
        <w:rPr>
          <w:rFonts w:eastAsia="Calibri"/>
          <w:color w:val="auto"/>
          <w:lang w:val="en-US"/>
        </w:rPr>
      </w:pPr>
      <w:r w:rsidRPr="004E54A9">
        <w:rPr>
          <w:rFonts w:eastAsia="Calibri"/>
          <w:color w:val="auto"/>
          <w:lang w:val="en-US"/>
        </w:rPr>
        <w:t>cT4 inflammatory breast cancer is een indicatie voor neo-adjuvante therapie</w:t>
      </w:r>
    </w:p>
    <w:p w:rsidR="008261E3" w:rsidRPr="004E54A9" w:rsidRDefault="008261E3" w:rsidP="00AD346C">
      <w:pPr>
        <w:pStyle w:val="Lijstalinea"/>
        <w:numPr>
          <w:ilvl w:val="1"/>
          <w:numId w:val="27"/>
        </w:numPr>
        <w:spacing w:after="247" w:line="261" w:lineRule="auto"/>
        <w:ind w:right="429"/>
        <w:rPr>
          <w:rFonts w:eastAsia="Calibri"/>
          <w:color w:val="auto"/>
        </w:rPr>
      </w:pPr>
      <w:r w:rsidRPr="004E54A9">
        <w:rPr>
          <w:rFonts w:eastAsia="Calibri"/>
          <w:color w:val="auto"/>
        </w:rPr>
        <w:t>neo-adjuvante chemotherapie geniet de voorkeur zo haalbaar</w:t>
      </w:r>
    </w:p>
    <w:p w:rsidR="008261E3" w:rsidRPr="004E54A9" w:rsidRDefault="008261E3" w:rsidP="00AD346C">
      <w:pPr>
        <w:pStyle w:val="Lijstalinea"/>
        <w:numPr>
          <w:ilvl w:val="1"/>
          <w:numId w:val="27"/>
        </w:numPr>
        <w:spacing w:after="247" w:line="261" w:lineRule="auto"/>
        <w:ind w:right="429"/>
        <w:rPr>
          <w:rFonts w:eastAsia="Calibri"/>
          <w:color w:val="auto"/>
        </w:rPr>
      </w:pPr>
      <w:r w:rsidRPr="004E54A9">
        <w:rPr>
          <w:rFonts w:eastAsia="Calibri"/>
          <w:color w:val="auto"/>
        </w:rPr>
        <w:t xml:space="preserve">neo-adjuvante anti-hormonale therapie bij met een  AI </w:t>
      </w:r>
    </w:p>
    <w:p w:rsidR="008261E3" w:rsidRPr="004E54A9" w:rsidRDefault="008261E3" w:rsidP="00AD346C">
      <w:pPr>
        <w:pStyle w:val="Lijstalinea"/>
        <w:numPr>
          <w:ilvl w:val="0"/>
          <w:numId w:val="27"/>
        </w:numPr>
        <w:spacing w:after="247" w:line="261" w:lineRule="auto"/>
        <w:ind w:right="429"/>
        <w:rPr>
          <w:rFonts w:eastAsia="Calibri"/>
          <w:color w:val="auto"/>
        </w:rPr>
      </w:pPr>
      <w:r w:rsidRPr="004E54A9">
        <w:rPr>
          <w:rFonts w:eastAsia="Calibri"/>
          <w:color w:val="auto"/>
        </w:rPr>
        <w:t>Als er een expliciete wens is voor borstsparende heelkunde en dit is pre-operatief omwille van de grootte of de ligging van de tumor niet haalbaar : neo-adjuvante chemotherapie of neo-adjuvante anti-hormonale therapie te bespreken</w:t>
      </w:r>
    </w:p>
    <w:p w:rsidR="008261E3" w:rsidRPr="008261E3" w:rsidRDefault="008261E3">
      <w:pPr>
        <w:spacing w:after="247" w:line="261" w:lineRule="auto"/>
        <w:ind w:left="725" w:right="429" w:hanging="360"/>
        <w:rPr>
          <w:rFonts w:ascii="Calibri" w:eastAsia="Calibri" w:hAnsi="Calibri" w:cs="Calibri"/>
          <w:color w:val="FF0000"/>
          <w:sz w:val="24"/>
          <w:u w:val="single"/>
        </w:rPr>
      </w:pPr>
    </w:p>
    <w:p w:rsidR="008261E3" w:rsidRPr="008261E3" w:rsidRDefault="008261E3">
      <w:pPr>
        <w:spacing w:after="247" w:line="261" w:lineRule="auto"/>
        <w:ind w:left="725" w:right="429" w:hanging="360"/>
        <w:rPr>
          <w:rFonts w:ascii="Calibri" w:eastAsia="Calibri" w:hAnsi="Calibri" w:cs="Calibri"/>
          <w:sz w:val="24"/>
        </w:rPr>
      </w:pPr>
    </w:p>
    <w:p w:rsidR="008261E3" w:rsidRPr="008261E3" w:rsidRDefault="008261E3">
      <w:pPr>
        <w:spacing w:after="247" w:line="261" w:lineRule="auto"/>
        <w:ind w:left="725" w:right="429" w:hanging="360"/>
      </w:pPr>
    </w:p>
    <w:p w:rsidR="001A46BD" w:rsidRPr="008261E3" w:rsidRDefault="00C901E2">
      <w:pPr>
        <w:spacing w:after="0" w:line="259" w:lineRule="auto"/>
        <w:ind w:left="1265" w:firstLine="0"/>
      </w:pPr>
      <w:r w:rsidRPr="008261E3">
        <w:rPr>
          <w:rFonts w:ascii="Times New Roman" w:eastAsia="Times New Roman" w:hAnsi="Times New Roman" w:cs="Times New Roman"/>
          <w:sz w:val="24"/>
        </w:rPr>
        <w:t xml:space="preserve"> </w:t>
      </w:r>
    </w:p>
    <w:p w:rsidR="001A46BD" w:rsidRDefault="00C901E2">
      <w:pPr>
        <w:spacing w:after="0" w:line="259" w:lineRule="auto"/>
        <w:ind w:left="0" w:right="397" w:firstLine="0"/>
        <w:jc w:val="right"/>
      </w:pPr>
      <w:r>
        <w:rPr>
          <w:noProof/>
        </w:rPr>
        <w:lastRenderedPageBreak/>
        <w:drawing>
          <wp:inline distT="0" distB="0" distL="0" distR="0">
            <wp:extent cx="5724525" cy="4848225"/>
            <wp:effectExtent l="0" t="0" r="0" b="0"/>
            <wp:docPr id="5227" name="Picture 5227"/>
            <wp:cNvGraphicFramePr/>
            <a:graphic xmlns:a="http://schemas.openxmlformats.org/drawingml/2006/main">
              <a:graphicData uri="http://schemas.openxmlformats.org/drawingml/2006/picture">
                <pic:pic xmlns:pic="http://schemas.openxmlformats.org/drawingml/2006/picture">
                  <pic:nvPicPr>
                    <pic:cNvPr id="5227" name="Picture 5227"/>
                    <pic:cNvPicPr/>
                  </pic:nvPicPr>
                  <pic:blipFill>
                    <a:blip r:embed="rId48"/>
                    <a:stretch>
                      <a:fillRect/>
                    </a:stretch>
                  </pic:blipFill>
                  <pic:spPr>
                    <a:xfrm>
                      <a:off x="0" y="0"/>
                      <a:ext cx="5724525" cy="4848225"/>
                    </a:xfrm>
                    <a:prstGeom prst="rect">
                      <a:avLst/>
                    </a:prstGeom>
                  </pic:spPr>
                </pic:pic>
              </a:graphicData>
            </a:graphic>
          </wp:inline>
        </w:drawing>
      </w:r>
      <w:r>
        <w:t xml:space="preserve"> </w:t>
      </w:r>
    </w:p>
    <w:p w:rsidR="001A46BD" w:rsidRDefault="00C901E2">
      <w:pPr>
        <w:spacing w:after="26" w:line="259" w:lineRule="auto"/>
        <w:ind w:left="5" w:firstLine="0"/>
      </w:pPr>
      <w:r>
        <w:t xml:space="preserve"> </w:t>
      </w:r>
    </w:p>
    <w:p w:rsidR="004E54A9" w:rsidRDefault="00C901E2" w:rsidP="004E54A9">
      <w:pPr>
        <w:spacing w:after="7" w:line="248" w:lineRule="auto"/>
        <w:ind w:left="15" w:right="396" w:hanging="10"/>
        <w:rPr>
          <w:color w:val="auto"/>
          <w:u w:val="single"/>
        </w:rPr>
      </w:pPr>
      <w:r w:rsidRPr="004E54A9">
        <w:rPr>
          <w:rFonts w:eastAsia="Times New Roman"/>
          <w:color w:val="auto"/>
          <w:u w:val="single"/>
        </w:rPr>
        <w:t xml:space="preserve">Adjuvante hormonale therapie: </w:t>
      </w:r>
    </w:p>
    <w:p w:rsidR="001A46BD" w:rsidRPr="004E54A9" w:rsidRDefault="00C901E2" w:rsidP="004E54A9">
      <w:pPr>
        <w:spacing w:after="7" w:line="248" w:lineRule="auto"/>
        <w:ind w:left="15" w:right="396" w:hanging="10"/>
        <w:rPr>
          <w:color w:val="auto"/>
          <w:u w:val="single"/>
        </w:rPr>
      </w:pPr>
      <w:r w:rsidRPr="004E54A9">
        <w:rPr>
          <w:rFonts w:eastAsia="Times New Roman"/>
          <w:color w:val="auto"/>
          <w:u w:val="single"/>
        </w:rPr>
        <w:t>Premenopauzaal:</w:t>
      </w:r>
      <w:r w:rsidRPr="004E54A9">
        <w:rPr>
          <w:rFonts w:eastAsia="Times New Roman"/>
          <w:color w:val="auto"/>
        </w:rPr>
        <w:t xml:space="preserve"> </w:t>
      </w:r>
    </w:p>
    <w:p w:rsidR="001A46BD" w:rsidRPr="004E54A9" w:rsidRDefault="00C901E2" w:rsidP="004E54A9">
      <w:pPr>
        <w:spacing w:after="7" w:line="248" w:lineRule="auto"/>
        <w:ind w:left="0" w:right="396" w:firstLine="594"/>
      </w:pPr>
      <w:r w:rsidRPr="004E54A9">
        <w:rPr>
          <w:rFonts w:eastAsia="Times New Roman"/>
        </w:rPr>
        <w:t xml:space="preserve">o    Na chemo: </w:t>
      </w:r>
    </w:p>
    <w:p w:rsidR="001A46BD" w:rsidRPr="004E54A9" w:rsidRDefault="00C901E2" w:rsidP="00AD346C">
      <w:pPr>
        <w:numPr>
          <w:ilvl w:val="0"/>
          <w:numId w:val="20"/>
        </w:numPr>
        <w:spacing w:after="0" w:line="248" w:lineRule="auto"/>
        <w:ind w:left="1417" w:right="414" w:hanging="357"/>
      </w:pPr>
      <w:r w:rsidRPr="004E54A9">
        <w:rPr>
          <w:rFonts w:eastAsia="Times New Roman"/>
        </w:rPr>
        <w:t>Als postmenopauzaal</w:t>
      </w:r>
      <w:r w:rsidR="00644216" w:rsidRPr="004E54A9">
        <w:rPr>
          <w:rFonts w:eastAsia="Times New Roman"/>
        </w:rPr>
        <w:t xml:space="preserve"> geworden: AI en opvolgen ovari</w:t>
      </w:r>
      <w:r w:rsidR="00644216" w:rsidRPr="004E54A9">
        <w:rPr>
          <w:rFonts w:eastAsia="Times New Roman"/>
          <w:color w:val="auto"/>
        </w:rPr>
        <w:t>ë</w:t>
      </w:r>
      <w:r w:rsidRPr="004E54A9">
        <w:rPr>
          <w:rFonts w:eastAsia="Times New Roman"/>
        </w:rPr>
        <w:t xml:space="preserve">le functie </w:t>
      </w:r>
    </w:p>
    <w:p w:rsidR="00644216" w:rsidRPr="004E54A9" w:rsidRDefault="00644216" w:rsidP="00AD346C">
      <w:pPr>
        <w:numPr>
          <w:ilvl w:val="0"/>
          <w:numId w:val="20"/>
        </w:numPr>
        <w:spacing w:after="0" w:line="248" w:lineRule="auto"/>
        <w:ind w:left="1417" w:right="414" w:hanging="357"/>
        <w:rPr>
          <w:color w:val="auto"/>
        </w:rPr>
      </w:pPr>
      <w:r w:rsidRPr="004E54A9">
        <w:rPr>
          <w:rFonts w:eastAsia="Times New Roman"/>
          <w:color w:val="auto"/>
        </w:rPr>
        <w:t>Als premenopauzaal : &lt; 35 jaar : AI/Tam + LHRH</w:t>
      </w:r>
      <w:r w:rsidR="00AD0DBE" w:rsidRPr="004E54A9">
        <w:rPr>
          <w:rFonts w:eastAsia="Times New Roman"/>
          <w:color w:val="auto"/>
        </w:rPr>
        <w:t xml:space="preserve"> gedurende 5 jaar.</w:t>
      </w:r>
      <w:r w:rsidRPr="004E54A9">
        <w:rPr>
          <w:rFonts w:eastAsia="Times New Roman"/>
          <w:color w:val="auto"/>
        </w:rPr>
        <w:t xml:space="preserve"> &gt; 35 jaar : AI/Tam + LHRH </w:t>
      </w:r>
      <w:r w:rsidR="00AD0DBE" w:rsidRPr="004E54A9">
        <w:rPr>
          <w:rFonts w:eastAsia="Times New Roman"/>
          <w:color w:val="auto"/>
        </w:rPr>
        <w:t xml:space="preserve">gedurende 5 jaar </w:t>
      </w:r>
      <w:r w:rsidRPr="004E54A9">
        <w:rPr>
          <w:rFonts w:eastAsia="Times New Roman"/>
          <w:color w:val="auto"/>
        </w:rPr>
        <w:t>te overwegen bij high risk. Bij de anderen tamoxifen</w:t>
      </w:r>
      <w:r w:rsidR="00AD0DBE" w:rsidRPr="004E54A9">
        <w:rPr>
          <w:rFonts w:eastAsia="Times New Roman"/>
          <w:color w:val="auto"/>
        </w:rPr>
        <w:t xml:space="preserve"> 5-10 jaar. (SOFT-TEXT trial)</w:t>
      </w:r>
    </w:p>
    <w:p w:rsidR="00644216" w:rsidRPr="004E54A9" w:rsidRDefault="00644216" w:rsidP="00AD346C">
      <w:pPr>
        <w:numPr>
          <w:ilvl w:val="0"/>
          <w:numId w:val="20"/>
        </w:numPr>
        <w:spacing w:after="0" w:line="261" w:lineRule="auto"/>
        <w:ind w:left="1417" w:right="414" w:hanging="357"/>
        <w:rPr>
          <w:color w:val="auto"/>
        </w:rPr>
      </w:pPr>
      <w:r w:rsidRPr="004E54A9">
        <w:rPr>
          <w:color w:val="auto"/>
        </w:rPr>
        <w:t>Als na 2-3 jaar Tamoxifen postmenopauzaal, dan switch naar AI.</w:t>
      </w:r>
    </w:p>
    <w:p w:rsidR="001A46BD" w:rsidRPr="004E54A9" w:rsidRDefault="00644216" w:rsidP="00AD346C">
      <w:pPr>
        <w:numPr>
          <w:ilvl w:val="0"/>
          <w:numId w:val="20"/>
        </w:numPr>
        <w:spacing w:after="0" w:line="261" w:lineRule="auto"/>
        <w:ind w:left="1417" w:right="414" w:hanging="357"/>
        <w:rPr>
          <w:color w:val="auto"/>
        </w:rPr>
      </w:pPr>
      <w:r w:rsidRPr="004E54A9">
        <w:rPr>
          <w:rFonts w:eastAsia="Calibri"/>
          <w:color w:val="auto"/>
        </w:rPr>
        <w:t xml:space="preserve">Bij high risk </w:t>
      </w:r>
      <w:r w:rsidR="00CB0FA2" w:rsidRPr="004E54A9">
        <w:rPr>
          <w:rFonts w:eastAsia="Calibri"/>
          <w:color w:val="auto"/>
        </w:rPr>
        <w:t>( ≥T3 of N+</w:t>
      </w:r>
      <w:r w:rsidR="00CC745B" w:rsidRPr="004E54A9">
        <w:rPr>
          <w:rFonts w:eastAsia="Calibri"/>
          <w:color w:val="auto"/>
        </w:rPr>
        <w:t xml:space="preserve"> of CTS 5 score &gt; 10</w:t>
      </w:r>
      <w:r w:rsidR="00CB0FA2" w:rsidRPr="004E54A9">
        <w:rPr>
          <w:rFonts w:eastAsia="Calibri"/>
          <w:color w:val="auto"/>
        </w:rPr>
        <w:t>)</w:t>
      </w:r>
      <w:r w:rsidRPr="004E54A9">
        <w:rPr>
          <w:rFonts w:eastAsia="Calibri"/>
          <w:color w:val="auto"/>
        </w:rPr>
        <w:t>: ex</w:t>
      </w:r>
      <w:r w:rsidR="00CC745B" w:rsidRPr="004E54A9">
        <w:rPr>
          <w:rFonts w:eastAsia="Calibri"/>
          <w:color w:val="auto"/>
        </w:rPr>
        <w:t>tended AI te overwegen (7 jaar).</w:t>
      </w:r>
    </w:p>
    <w:p w:rsidR="00CC745B" w:rsidRPr="004E54A9" w:rsidRDefault="00CC745B" w:rsidP="00AD346C">
      <w:pPr>
        <w:numPr>
          <w:ilvl w:val="0"/>
          <w:numId w:val="20"/>
        </w:numPr>
        <w:spacing w:line="261" w:lineRule="auto"/>
        <w:ind w:left="1418" w:right="412" w:hanging="360"/>
        <w:rPr>
          <w:color w:val="auto"/>
        </w:rPr>
      </w:pPr>
      <w:r w:rsidRPr="004E54A9">
        <w:rPr>
          <w:rFonts w:eastAsia="Calibri"/>
          <w:color w:val="auto"/>
        </w:rPr>
        <w:t>Vanaf T2 en/of N+ : 10 jaar tamoxifen ipv 5 jaar te overwegen (ATLAS trial)</w:t>
      </w:r>
    </w:p>
    <w:p w:rsidR="00CC745B" w:rsidRPr="004E54A9" w:rsidRDefault="00CC745B" w:rsidP="00AD346C">
      <w:pPr>
        <w:numPr>
          <w:ilvl w:val="0"/>
          <w:numId w:val="20"/>
        </w:numPr>
        <w:spacing w:line="261" w:lineRule="auto"/>
        <w:ind w:left="1418" w:right="412" w:hanging="360"/>
        <w:rPr>
          <w:color w:val="auto"/>
        </w:rPr>
      </w:pPr>
      <w:r w:rsidRPr="004E54A9">
        <w:rPr>
          <w:rFonts w:eastAsia="Calibri"/>
          <w:color w:val="auto"/>
        </w:rPr>
        <w:t>Als na 5 jaar tamoxifen postmenopauzaal : bij N+ nog 3 jaar AI te overwegen</w:t>
      </w:r>
    </w:p>
    <w:p w:rsidR="001A46BD" w:rsidRPr="004E54A9" w:rsidRDefault="00C901E2">
      <w:pPr>
        <w:spacing w:after="0" w:line="259" w:lineRule="auto"/>
        <w:ind w:left="2345" w:firstLine="0"/>
      </w:pPr>
      <w:r w:rsidRPr="004E54A9">
        <w:rPr>
          <w:rFonts w:eastAsia="Times New Roman"/>
        </w:rPr>
        <w:t xml:space="preserve"> </w:t>
      </w:r>
    </w:p>
    <w:p w:rsidR="001A46BD" w:rsidRPr="004E54A9" w:rsidRDefault="00C901E2" w:rsidP="004E54A9">
      <w:pPr>
        <w:spacing w:after="7" w:line="248" w:lineRule="auto"/>
        <w:ind w:right="396"/>
      </w:pPr>
      <w:r w:rsidRPr="004E54A9">
        <w:rPr>
          <w:rFonts w:eastAsia="Times New Roman"/>
        </w:rPr>
        <w:t xml:space="preserve">Verder ook voor- en nadelen individueel afwegen of bij intolerantie therapie aanpassen. </w:t>
      </w:r>
    </w:p>
    <w:p w:rsidR="00CC745B" w:rsidRPr="00CC745B" w:rsidRDefault="00C901E2" w:rsidP="00AD346C">
      <w:pPr>
        <w:numPr>
          <w:ilvl w:val="0"/>
          <w:numId w:val="21"/>
        </w:numPr>
        <w:spacing w:line="261" w:lineRule="auto"/>
        <w:ind w:left="993" w:right="429" w:hanging="384"/>
      </w:pPr>
      <w:r>
        <w:rPr>
          <w:rFonts w:ascii="Calibri" w:eastAsia="Calibri" w:hAnsi="Calibri" w:cs="Calibri"/>
          <w:sz w:val="24"/>
        </w:rPr>
        <w:t>Geen chemo:</w:t>
      </w:r>
      <w:r>
        <w:rPr>
          <w:rFonts w:ascii="Times New Roman" w:eastAsia="Times New Roman" w:hAnsi="Times New Roman" w:cs="Times New Roman"/>
          <w:sz w:val="24"/>
        </w:rPr>
        <w:t xml:space="preserve"> </w:t>
      </w:r>
      <w:r w:rsidR="00CC745B" w:rsidRPr="008941C5">
        <w:rPr>
          <w:rFonts w:asciiTheme="minorHAnsi" w:eastAsia="Times New Roman" w:hAnsiTheme="minorHAnsi" w:cs="Times New Roman"/>
          <w:color w:val="auto"/>
          <w:sz w:val="24"/>
        </w:rPr>
        <w:t>5 jaar Tamoxifen</w:t>
      </w:r>
    </w:p>
    <w:p w:rsidR="004625F9" w:rsidRPr="004625F9" w:rsidRDefault="004625F9" w:rsidP="004625F9">
      <w:pPr>
        <w:spacing w:line="261" w:lineRule="auto"/>
        <w:ind w:left="0" w:right="429" w:firstLine="0"/>
        <w:rPr>
          <w:color w:val="auto"/>
          <w:u w:val="single"/>
        </w:rPr>
      </w:pPr>
    </w:p>
    <w:p w:rsidR="00CC745B" w:rsidRPr="004625F9" w:rsidRDefault="00CC745B" w:rsidP="004625F9">
      <w:pPr>
        <w:spacing w:line="261" w:lineRule="auto"/>
        <w:ind w:left="0" w:right="429" w:firstLine="0"/>
        <w:rPr>
          <w:color w:val="auto"/>
          <w:u w:val="single"/>
        </w:rPr>
      </w:pPr>
      <w:r w:rsidRPr="004625F9">
        <w:rPr>
          <w:color w:val="auto"/>
          <w:u w:val="single"/>
        </w:rPr>
        <w:t>Postmenopauzaal</w:t>
      </w:r>
    </w:p>
    <w:p w:rsidR="001A46BD" w:rsidRPr="004625F9" w:rsidRDefault="00CC745B" w:rsidP="00AD346C">
      <w:pPr>
        <w:numPr>
          <w:ilvl w:val="2"/>
          <w:numId w:val="21"/>
        </w:numPr>
        <w:spacing w:after="0" w:line="262" w:lineRule="auto"/>
        <w:ind w:left="1560" w:right="1457" w:hanging="550"/>
        <w:rPr>
          <w:color w:val="auto"/>
        </w:rPr>
      </w:pPr>
      <w:r w:rsidRPr="004625F9">
        <w:rPr>
          <w:rFonts w:eastAsia="Calibri"/>
          <w:color w:val="auto"/>
        </w:rPr>
        <w:t>Laag risico :</w:t>
      </w:r>
      <w:r w:rsidR="00C901E2" w:rsidRPr="004625F9">
        <w:rPr>
          <w:rFonts w:eastAsia="Calibri"/>
          <w:color w:val="auto"/>
        </w:rPr>
        <w:t>Tamoxifen</w:t>
      </w:r>
      <w:r w:rsidR="00C901E2" w:rsidRPr="004625F9">
        <w:rPr>
          <w:rFonts w:eastAsia="Times New Roman"/>
          <w:color w:val="auto"/>
        </w:rPr>
        <w:t xml:space="preserve"> </w:t>
      </w:r>
      <w:r w:rsidR="00AD0DBE" w:rsidRPr="004625F9">
        <w:rPr>
          <w:rFonts w:eastAsia="Times New Roman"/>
          <w:color w:val="auto"/>
        </w:rPr>
        <w:t>5 jaar</w:t>
      </w:r>
    </w:p>
    <w:p w:rsidR="00CC745B" w:rsidRPr="004625F9" w:rsidRDefault="00CC745B" w:rsidP="00AD346C">
      <w:pPr>
        <w:numPr>
          <w:ilvl w:val="2"/>
          <w:numId w:val="21"/>
        </w:numPr>
        <w:spacing w:after="0" w:line="262" w:lineRule="auto"/>
        <w:ind w:left="1560" w:right="1457" w:hanging="550"/>
        <w:rPr>
          <w:color w:val="auto"/>
        </w:rPr>
      </w:pPr>
      <w:r w:rsidRPr="004625F9">
        <w:rPr>
          <w:rFonts w:eastAsia="Times New Roman"/>
          <w:color w:val="auto"/>
        </w:rPr>
        <w:t>Intermediate risk : Tamoxifen 2-3 jaar gevolgd door AI 2-3 jaar</w:t>
      </w:r>
    </w:p>
    <w:p w:rsidR="001A46BD" w:rsidRPr="004625F9" w:rsidRDefault="00CC745B" w:rsidP="00AD346C">
      <w:pPr>
        <w:numPr>
          <w:ilvl w:val="2"/>
          <w:numId w:val="21"/>
        </w:numPr>
        <w:spacing w:after="0" w:line="262" w:lineRule="auto"/>
        <w:ind w:left="1560" w:right="1457" w:hanging="550"/>
        <w:rPr>
          <w:color w:val="auto"/>
        </w:rPr>
      </w:pPr>
      <w:r w:rsidRPr="004625F9">
        <w:rPr>
          <w:rFonts w:eastAsia="Times New Roman"/>
          <w:color w:val="auto"/>
        </w:rPr>
        <w:t xml:space="preserve">Hoog risico : 5 jaar AI of extended AI 7 jaar </w:t>
      </w:r>
      <w:r w:rsidR="00AD0DBE" w:rsidRPr="004625F9">
        <w:rPr>
          <w:rFonts w:ascii="Calibri" w:eastAsia="Calibri" w:hAnsi="Calibri" w:cs="Calibri"/>
          <w:sz w:val="24"/>
        </w:rPr>
        <w:tab/>
      </w:r>
      <w:r w:rsidR="00AD0DBE" w:rsidRPr="004625F9">
        <w:rPr>
          <w:rFonts w:ascii="Calibri" w:eastAsia="Calibri" w:hAnsi="Calibri" w:cs="Calibri"/>
          <w:sz w:val="24"/>
        </w:rPr>
        <w:tab/>
      </w:r>
      <w:r w:rsidR="00AD0DBE" w:rsidRPr="004625F9">
        <w:rPr>
          <w:rFonts w:ascii="Calibri" w:eastAsia="Calibri" w:hAnsi="Calibri" w:cs="Calibri"/>
          <w:sz w:val="24"/>
        </w:rPr>
        <w:tab/>
      </w:r>
      <w:r w:rsidR="00C901E2" w:rsidRPr="004625F9">
        <w:rPr>
          <w:rFonts w:ascii="Times New Roman" w:eastAsia="Times New Roman" w:hAnsi="Times New Roman" w:cs="Times New Roman"/>
          <w:sz w:val="24"/>
        </w:rPr>
        <w:t xml:space="preserve"> </w:t>
      </w:r>
    </w:p>
    <w:p w:rsidR="001A46BD" w:rsidRDefault="00C901E2" w:rsidP="004625F9">
      <w:pPr>
        <w:spacing w:line="261" w:lineRule="auto"/>
        <w:ind w:right="429"/>
      </w:pPr>
      <w:r>
        <w:rPr>
          <w:rFonts w:ascii="Calibri" w:eastAsia="Calibri" w:hAnsi="Calibri" w:cs="Calibri"/>
          <w:sz w:val="24"/>
        </w:rPr>
        <w:t xml:space="preserve">Opmerking: </w:t>
      </w:r>
      <w:r>
        <w:rPr>
          <w:rFonts w:ascii="Times New Roman" w:eastAsia="Times New Roman" w:hAnsi="Times New Roman" w:cs="Times New Roman"/>
          <w:sz w:val="24"/>
        </w:rPr>
        <w:t xml:space="preserve"> </w:t>
      </w:r>
    </w:p>
    <w:p w:rsidR="008941C5" w:rsidRPr="008941C5" w:rsidRDefault="00C901E2" w:rsidP="00AD346C">
      <w:pPr>
        <w:numPr>
          <w:ilvl w:val="0"/>
          <w:numId w:val="21"/>
        </w:numPr>
        <w:spacing w:line="261" w:lineRule="auto"/>
        <w:ind w:right="429" w:hanging="384"/>
      </w:pPr>
      <w:r w:rsidRPr="008941C5">
        <w:rPr>
          <w:rFonts w:ascii="Calibri" w:eastAsia="Calibri" w:hAnsi="Calibri" w:cs="Calibri"/>
          <w:sz w:val="24"/>
        </w:rPr>
        <w:t>Bij intolerantie of neveneffecten op tam</w:t>
      </w:r>
      <w:r w:rsidR="00CC745B" w:rsidRPr="008941C5">
        <w:rPr>
          <w:rFonts w:ascii="Calibri" w:eastAsia="Calibri" w:hAnsi="Calibri" w:cs="Calibri"/>
          <w:color w:val="auto"/>
          <w:sz w:val="24"/>
        </w:rPr>
        <w:t>oxifen</w:t>
      </w:r>
      <w:r w:rsidRPr="008941C5">
        <w:rPr>
          <w:rFonts w:ascii="Calibri" w:eastAsia="Calibri" w:hAnsi="Calibri" w:cs="Calibri"/>
          <w:sz w:val="24"/>
        </w:rPr>
        <w:t xml:space="preserve">: overgaan op AI of stopzetten hormonale therapie. </w:t>
      </w:r>
    </w:p>
    <w:p w:rsidR="00CC745B" w:rsidRPr="008941C5" w:rsidRDefault="00CC745B" w:rsidP="00AD346C">
      <w:pPr>
        <w:numPr>
          <w:ilvl w:val="0"/>
          <w:numId w:val="21"/>
        </w:numPr>
        <w:spacing w:line="261" w:lineRule="auto"/>
        <w:ind w:right="429" w:hanging="384"/>
        <w:rPr>
          <w:color w:val="auto"/>
        </w:rPr>
      </w:pPr>
      <w:r w:rsidRPr="008941C5">
        <w:rPr>
          <w:rFonts w:ascii="Calibri" w:eastAsia="Calibri" w:hAnsi="Calibri" w:cs="Calibri"/>
          <w:color w:val="auto"/>
          <w:sz w:val="24"/>
        </w:rPr>
        <w:lastRenderedPageBreak/>
        <w:t>Contra-indicatie voor tamoxifen : VG van trombo-emboloische fenomenen – positief lupus anticoagulans</w:t>
      </w:r>
    </w:p>
    <w:p w:rsidR="001A46BD" w:rsidRPr="008941C5" w:rsidRDefault="00CC745B" w:rsidP="00AD346C">
      <w:pPr>
        <w:numPr>
          <w:ilvl w:val="0"/>
          <w:numId w:val="21"/>
        </w:numPr>
        <w:spacing w:line="261" w:lineRule="auto"/>
        <w:ind w:right="429" w:hanging="384"/>
        <w:rPr>
          <w:color w:val="auto"/>
        </w:rPr>
      </w:pPr>
      <w:r w:rsidRPr="008941C5">
        <w:rPr>
          <w:rFonts w:ascii="Calibri" w:eastAsia="Calibri" w:hAnsi="Calibri" w:cs="Calibri"/>
          <w:color w:val="auto"/>
          <w:sz w:val="24"/>
        </w:rPr>
        <w:t xml:space="preserve">Onder tamoxifen </w:t>
      </w:r>
      <w:r w:rsidR="00C901E2" w:rsidRPr="008941C5">
        <w:rPr>
          <w:color w:val="auto"/>
        </w:rPr>
        <w:t xml:space="preserve"> </w:t>
      </w:r>
      <w:r w:rsidRPr="008941C5">
        <w:rPr>
          <w:color w:val="auto"/>
        </w:rPr>
        <w:t>is een jaarlijks gynaecologisch nazicht met vaginale echografie aangewezen.</w:t>
      </w:r>
    </w:p>
    <w:p w:rsidR="00CC745B" w:rsidRPr="008941C5" w:rsidRDefault="00367C33" w:rsidP="00AD346C">
      <w:pPr>
        <w:numPr>
          <w:ilvl w:val="0"/>
          <w:numId w:val="21"/>
        </w:numPr>
        <w:spacing w:line="261" w:lineRule="auto"/>
        <w:ind w:right="429" w:hanging="384"/>
        <w:rPr>
          <w:color w:val="auto"/>
        </w:rPr>
      </w:pPr>
      <w:r w:rsidRPr="008941C5">
        <w:rPr>
          <w:rFonts w:ascii="Calibri" w:eastAsia="Calibri" w:hAnsi="Calibri" w:cs="Calibri"/>
          <w:color w:val="auto"/>
          <w:sz w:val="24"/>
        </w:rPr>
        <w:t>Bij een behandeling met AI dient bij de start en tijdens de behandeling een botdensitometrie te gebeuren.</w:t>
      </w:r>
    </w:p>
    <w:p w:rsidR="007E1473" w:rsidRPr="008941C5" w:rsidRDefault="007E1473" w:rsidP="00AD346C">
      <w:pPr>
        <w:numPr>
          <w:ilvl w:val="0"/>
          <w:numId w:val="21"/>
        </w:numPr>
        <w:spacing w:line="261" w:lineRule="auto"/>
        <w:ind w:right="429" w:hanging="384"/>
        <w:rPr>
          <w:color w:val="auto"/>
        </w:rPr>
      </w:pPr>
      <w:r w:rsidRPr="008941C5">
        <w:rPr>
          <w:rFonts w:asciiTheme="minorHAnsi" w:hAnsiTheme="minorHAnsi"/>
          <w:color w:val="auto"/>
          <w:sz w:val="24"/>
          <w:szCs w:val="24"/>
        </w:rPr>
        <w:t>Bij een lobulair type adenocarcinoom is een AI te verkiezen boven tamoxifen tenzij bij low risk of contra-indicatie voor tamoxifen</w:t>
      </w:r>
    </w:p>
    <w:p w:rsidR="007E1473" w:rsidRDefault="00C901E2">
      <w:pPr>
        <w:spacing w:line="261" w:lineRule="auto"/>
        <w:ind w:left="1790" w:right="429" w:hanging="360"/>
        <w:rPr>
          <w:rFonts w:ascii="Calibri" w:eastAsia="Calibri" w:hAnsi="Calibri" w:cs="Calibri"/>
          <w:sz w:val="24"/>
        </w:rPr>
      </w:pPr>
      <w:r>
        <w:t xml:space="preserve">° </w:t>
      </w:r>
      <w:r>
        <w:rPr>
          <w:rFonts w:ascii="Calibri" w:eastAsia="Calibri" w:hAnsi="Calibri" w:cs="Calibri"/>
          <w:sz w:val="24"/>
        </w:rPr>
        <w:t xml:space="preserve">    De adjuvante hormonale therapie dient 3 à 4 weken na het stoppen van de chemotherapie of 3 à 4 weken na de heelkunde (indien geen chemotherapie) opgestart te worden. </w:t>
      </w:r>
    </w:p>
    <w:p w:rsidR="00BD37EA" w:rsidRPr="004625F9" w:rsidRDefault="00BD37EA" w:rsidP="004625F9">
      <w:pPr>
        <w:spacing w:after="0" w:line="259" w:lineRule="auto"/>
        <w:ind w:left="0" w:firstLine="0"/>
        <w:rPr>
          <w:b/>
        </w:rPr>
      </w:pPr>
    </w:p>
    <w:p w:rsidR="001A46BD" w:rsidRPr="004625F9" w:rsidRDefault="00C901E2" w:rsidP="004625F9">
      <w:pPr>
        <w:spacing w:after="0" w:line="259" w:lineRule="auto"/>
        <w:ind w:left="0" w:firstLine="0"/>
        <w:rPr>
          <w:b/>
        </w:rPr>
      </w:pPr>
      <w:r w:rsidRPr="004625F9">
        <w:rPr>
          <w:b/>
        </w:rPr>
        <w:t xml:space="preserve">HER2 positief vroegtijdig borstcarcinoom: </w:t>
      </w:r>
    </w:p>
    <w:p w:rsidR="001A46BD" w:rsidRDefault="00C901E2">
      <w:pPr>
        <w:spacing w:after="0" w:line="259" w:lineRule="auto"/>
        <w:ind w:left="5" w:firstLine="0"/>
      </w:pPr>
      <w:r>
        <w:rPr>
          <w:rFonts w:ascii="Calibri" w:eastAsia="Calibri" w:hAnsi="Calibri" w:cs="Calibri"/>
          <w:sz w:val="24"/>
        </w:rPr>
        <w:t xml:space="preserve"> </w:t>
      </w:r>
      <w:r>
        <w:rPr>
          <w:rFonts w:ascii="Times New Roman" w:eastAsia="Times New Roman" w:hAnsi="Times New Roman" w:cs="Times New Roman"/>
          <w:sz w:val="24"/>
        </w:rPr>
        <w:t xml:space="preserve"> </w:t>
      </w:r>
    </w:p>
    <w:p w:rsidR="008261E3" w:rsidRPr="004625F9" w:rsidRDefault="00C901E2">
      <w:pPr>
        <w:spacing w:after="16" w:line="259" w:lineRule="auto"/>
        <w:ind w:left="5" w:firstLine="0"/>
        <w:rPr>
          <w:rFonts w:eastAsia="Calibri"/>
          <w:color w:val="auto"/>
        </w:rPr>
      </w:pPr>
      <w:r w:rsidRPr="004625F9">
        <w:rPr>
          <w:rFonts w:eastAsia="Calibri"/>
        </w:rPr>
        <w:t xml:space="preserve"> </w:t>
      </w:r>
      <w:r w:rsidR="008261E3" w:rsidRPr="004625F9">
        <w:rPr>
          <w:rFonts w:eastAsia="Calibri"/>
          <w:color w:val="auto"/>
        </w:rPr>
        <w:t>Neo-adjuvante chemotherapie</w:t>
      </w:r>
    </w:p>
    <w:p w:rsidR="001A46BD" w:rsidRPr="004625F9" w:rsidRDefault="008261E3" w:rsidP="00AD346C">
      <w:pPr>
        <w:pStyle w:val="Lijstalinea"/>
        <w:numPr>
          <w:ilvl w:val="0"/>
          <w:numId w:val="27"/>
        </w:numPr>
        <w:spacing w:after="16" w:line="259" w:lineRule="auto"/>
        <w:rPr>
          <w:color w:val="auto"/>
        </w:rPr>
      </w:pPr>
      <w:r w:rsidRPr="004625F9">
        <w:rPr>
          <w:rFonts w:eastAsia="Times New Roman"/>
          <w:color w:val="auto"/>
        </w:rPr>
        <w:t xml:space="preserve">Indicatie </w:t>
      </w:r>
    </w:p>
    <w:p w:rsidR="00C8303F" w:rsidRPr="004625F9" w:rsidRDefault="00381FC0" w:rsidP="00AD346C">
      <w:pPr>
        <w:pStyle w:val="Lijstalinea"/>
        <w:numPr>
          <w:ilvl w:val="1"/>
          <w:numId w:val="27"/>
        </w:numPr>
        <w:spacing w:after="16" w:line="259" w:lineRule="auto"/>
        <w:rPr>
          <w:color w:val="auto"/>
          <w:lang w:val="en-US"/>
        </w:rPr>
      </w:pPr>
      <w:r w:rsidRPr="004625F9">
        <w:rPr>
          <w:rFonts w:eastAsia="Times New Roman"/>
          <w:color w:val="auto"/>
          <w:lang w:val="en-US"/>
        </w:rPr>
        <w:t>vanaf cT2NO</w:t>
      </w:r>
      <w:r w:rsidR="00532296" w:rsidRPr="004625F9">
        <w:rPr>
          <w:rFonts w:eastAsia="Times New Roman"/>
          <w:color w:val="auto"/>
          <w:lang w:val="en-US"/>
        </w:rPr>
        <w:t>/N+ of cT1N+</w:t>
      </w:r>
    </w:p>
    <w:p w:rsidR="00532296" w:rsidRPr="004625F9" w:rsidRDefault="00532296" w:rsidP="00AD346C">
      <w:pPr>
        <w:pStyle w:val="Lijstalinea"/>
        <w:numPr>
          <w:ilvl w:val="1"/>
          <w:numId w:val="27"/>
        </w:numPr>
        <w:spacing w:after="16" w:line="259" w:lineRule="auto"/>
        <w:rPr>
          <w:color w:val="auto"/>
        </w:rPr>
      </w:pPr>
      <w:r w:rsidRPr="004625F9">
        <w:rPr>
          <w:rFonts w:eastAsia="Times New Roman"/>
          <w:color w:val="auto"/>
        </w:rPr>
        <w:t>bij jonge patiënten en/of andere risicofactoren (bv LVI) te overwegen vanaf cT1</w:t>
      </w:r>
      <w:r w:rsidR="001D526E" w:rsidRPr="004625F9">
        <w:rPr>
          <w:rFonts w:eastAsia="Times New Roman"/>
          <w:color w:val="auto"/>
        </w:rPr>
        <w:t>c</w:t>
      </w:r>
      <w:r w:rsidRPr="004625F9">
        <w:rPr>
          <w:rFonts w:eastAsia="Times New Roman"/>
          <w:color w:val="auto"/>
        </w:rPr>
        <w:t xml:space="preserve">N0 </w:t>
      </w:r>
    </w:p>
    <w:p w:rsidR="001D526E" w:rsidRPr="004625F9" w:rsidRDefault="001D526E" w:rsidP="00AD346C">
      <w:pPr>
        <w:pStyle w:val="Lijstalinea"/>
        <w:numPr>
          <w:ilvl w:val="0"/>
          <w:numId w:val="27"/>
        </w:numPr>
        <w:spacing w:after="16" w:line="259" w:lineRule="auto"/>
        <w:rPr>
          <w:color w:val="auto"/>
        </w:rPr>
      </w:pPr>
      <w:r w:rsidRPr="004625F9">
        <w:rPr>
          <w:rFonts w:eastAsia="Times New Roman"/>
          <w:color w:val="auto"/>
        </w:rPr>
        <w:t>Schema</w:t>
      </w:r>
    </w:p>
    <w:p w:rsidR="001D526E" w:rsidRPr="004625F9" w:rsidRDefault="001D526E" w:rsidP="00AD346C">
      <w:pPr>
        <w:pStyle w:val="Lijstalinea"/>
        <w:numPr>
          <w:ilvl w:val="1"/>
          <w:numId w:val="27"/>
        </w:numPr>
        <w:spacing w:after="16" w:line="259" w:lineRule="auto"/>
        <w:rPr>
          <w:color w:val="auto"/>
        </w:rPr>
      </w:pPr>
      <w:r w:rsidRPr="004625F9">
        <w:rPr>
          <w:rFonts w:eastAsia="Times New Roman"/>
          <w:color w:val="auto"/>
        </w:rPr>
        <w:t>N0 : EC dose dense 4 maal gevolgd door Paclitaxel weekly 12 maal in combinatie met Herceptin sc driewekelijks</w:t>
      </w:r>
    </w:p>
    <w:p w:rsidR="001D526E" w:rsidRPr="004625F9" w:rsidRDefault="001D526E" w:rsidP="00AD346C">
      <w:pPr>
        <w:pStyle w:val="Lijstalinea"/>
        <w:numPr>
          <w:ilvl w:val="1"/>
          <w:numId w:val="27"/>
        </w:numPr>
        <w:spacing w:after="16" w:line="259" w:lineRule="auto"/>
        <w:rPr>
          <w:color w:val="auto"/>
        </w:rPr>
      </w:pPr>
      <w:r w:rsidRPr="004625F9">
        <w:rPr>
          <w:rFonts w:eastAsia="Times New Roman"/>
          <w:color w:val="auto"/>
        </w:rPr>
        <w:t>N+ : EC dose dense 4 maal gevolgd door Paclitaxel weekly 12 maal in combinatie met Herceptin sc en Perjeta iv driewekelijks</w:t>
      </w:r>
    </w:p>
    <w:p w:rsidR="001D526E" w:rsidRPr="004625F9" w:rsidRDefault="001D526E" w:rsidP="00AD346C">
      <w:pPr>
        <w:pStyle w:val="Lijstalinea"/>
        <w:numPr>
          <w:ilvl w:val="1"/>
          <w:numId w:val="27"/>
        </w:numPr>
        <w:spacing w:after="16" w:line="259" w:lineRule="auto"/>
        <w:rPr>
          <w:color w:val="auto"/>
        </w:rPr>
      </w:pPr>
      <w:r w:rsidRPr="004625F9">
        <w:rPr>
          <w:rFonts w:eastAsia="Times New Roman"/>
          <w:color w:val="auto"/>
        </w:rPr>
        <w:t>Tolaney schema : Paclitaxel weekly 12 maal in combinatie met Herceptin sc driewekelijks</w:t>
      </w:r>
    </w:p>
    <w:p w:rsidR="001D526E" w:rsidRPr="004625F9" w:rsidRDefault="001D526E" w:rsidP="00AD346C">
      <w:pPr>
        <w:pStyle w:val="Lijstalinea"/>
        <w:numPr>
          <w:ilvl w:val="2"/>
          <w:numId w:val="27"/>
        </w:numPr>
        <w:spacing w:after="16" w:line="259" w:lineRule="auto"/>
        <w:rPr>
          <w:color w:val="auto"/>
        </w:rPr>
      </w:pPr>
      <w:r w:rsidRPr="004625F9">
        <w:rPr>
          <w:rFonts w:eastAsia="Times New Roman"/>
          <w:color w:val="auto"/>
        </w:rPr>
        <w:t>Te overwegen tumoren &lt; 3 cm, N0 en ER positief</w:t>
      </w:r>
    </w:p>
    <w:p w:rsidR="001D526E" w:rsidRPr="004625F9" w:rsidRDefault="001D526E" w:rsidP="00AD346C">
      <w:pPr>
        <w:pStyle w:val="Lijstalinea"/>
        <w:numPr>
          <w:ilvl w:val="2"/>
          <w:numId w:val="27"/>
        </w:numPr>
        <w:spacing w:after="16" w:line="259" w:lineRule="auto"/>
        <w:rPr>
          <w:color w:val="auto"/>
        </w:rPr>
      </w:pPr>
      <w:r w:rsidRPr="004625F9">
        <w:rPr>
          <w:rFonts w:eastAsia="Times New Roman"/>
          <w:color w:val="auto"/>
        </w:rPr>
        <w:t>Te overwegen bij zwakkere patiënten of contra-indicatie voor anthracyclines</w:t>
      </w:r>
    </w:p>
    <w:p w:rsidR="001D526E" w:rsidRPr="004625F9" w:rsidRDefault="001D526E" w:rsidP="00AD346C">
      <w:pPr>
        <w:pStyle w:val="Lijstalinea"/>
        <w:numPr>
          <w:ilvl w:val="1"/>
          <w:numId w:val="27"/>
        </w:numPr>
        <w:spacing w:after="16" w:line="259" w:lineRule="auto"/>
        <w:rPr>
          <w:color w:val="auto"/>
        </w:rPr>
      </w:pPr>
      <w:r w:rsidRPr="004625F9">
        <w:rPr>
          <w:rFonts w:eastAsia="Times New Roman"/>
          <w:color w:val="auto"/>
        </w:rPr>
        <w:t>TCH schema wanneer anthracyclines niet overwogen worden</w:t>
      </w:r>
    </w:p>
    <w:p w:rsidR="001D526E" w:rsidRPr="004625F9" w:rsidRDefault="001D526E" w:rsidP="00AD346C">
      <w:pPr>
        <w:pStyle w:val="Lijstalinea"/>
        <w:numPr>
          <w:ilvl w:val="0"/>
          <w:numId w:val="27"/>
        </w:numPr>
        <w:spacing w:after="16" w:line="259" w:lineRule="auto"/>
        <w:rPr>
          <w:color w:val="auto"/>
        </w:rPr>
      </w:pPr>
      <w:r w:rsidRPr="004625F9">
        <w:rPr>
          <w:rFonts w:eastAsia="Times New Roman"/>
          <w:color w:val="auto"/>
        </w:rPr>
        <w:t>Adjuvante therapie na neo-adjuvante chemo</w:t>
      </w:r>
    </w:p>
    <w:p w:rsidR="001D526E" w:rsidRPr="004625F9" w:rsidRDefault="001D526E" w:rsidP="00AD346C">
      <w:pPr>
        <w:pStyle w:val="Lijstalinea"/>
        <w:numPr>
          <w:ilvl w:val="1"/>
          <w:numId w:val="27"/>
        </w:numPr>
        <w:spacing w:after="16" w:line="259" w:lineRule="auto"/>
        <w:rPr>
          <w:color w:val="auto"/>
        </w:rPr>
      </w:pPr>
      <w:r w:rsidRPr="004625F9">
        <w:rPr>
          <w:rFonts w:eastAsia="Times New Roman"/>
          <w:color w:val="auto"/>
        </w:rPr>
        <w:t>Als pCR : verderzetten Herceptin sc 3-wekelijks 14 maal</w:t>
      </w:r>
      <w:r w:rsidR="00381FC0" w:rsidRPr="004625F9">
        <w:rPr>
          <w:rFonts w:eastAsia="Times New Roman"/>
          <w:color w:val="auto"/>
        </w:rPr>
        <w:t xml:space="preserve"> +/- Perjeta (N+)</w:t>
      </w:r>
    </w:p>
    <w:p w:rsidR="00381FC0" w:rsidRPr="004625F9" w:rsidRDefault="00381FC0" w:rsidP="00AD346C">
      <w:pPr>
        <w:pStyle w:val="Lijstalinea"/>
        <w:numPr>
          <w:ilvl w:val="1"/>
          <w:numId w:val="27"/>
        </w:numPr>
        <w:spacing w:after="16" w:line="259" w:lineRule="auto"/>
        <w:rPr>
          <w:color w:val="auto"/>
        </w:rPr>
      </w:pPr>
      <w:r w:rsidRPr="004625F9">
        <w:rPr>
          <w:rFonts w:eastAsia="Times New Roman"/>
          <w:color w:val="auto"/>
        </w:rPr>
        <w:t>Als geen pCR : switch naar Kadcyla driewekelks iv 14 maal</w:t>
      </w:r>
    </w:p>
    <w:p w:rsidR="00381FC0" w:rsidRPr="00532296" w:rsidRDefault="00381FC0" w:rsidP="00381FC0">
      <w:pPr>
        <w:pStyle w:val="Lijstalinea"/>
        <w:spacing w:after="16" w:line="259" w:lineRule="auto"/>
        <w:ind w:left="1445" w:firstLine="0"/>
      </w:pPr>
      <w:r>
        <w:tab/>
      </w:r>
    </w:p>
    <w:p w:rsidR="001A46BD" w:rsidRPr="008941C5" w:rsidRDefault="00381FC0">
      <w:pPr>
        <w:spacing w:line="261" w:lineRule="auto"/>
        <w:ind w:left="15" w:right="429" w:hanging="10"/>
        <w:rPr>
          <w:color w:val="auto"/>
        </w:rPr>
      </w:pPr>
      <w:r w:rsidRPr="008941C5">
        <w:rPr>
          <w:rFonts w:ascii="Calibri" w:eastAsia="Calibri" w:hAnsi="Calibri" w:cs="Calibri"/>
          <w:color w:val="auto"/>
          <w:sz w:val="24"/>
        </w:rPr>
        <w:t>Adjuvante chemotherapie</w:t>
      </w:r>
      <w:r w:rsidR="00EF038F" w:rsidRPr="008941C5">
        <w:rPr>
          <w:rFonts w:ascii="Calibri" w:eastAsia="Calibri" w:hAnsi="Calibri" w:cs="Calibri"/>
          <w:color w:val="auto"/>
          <w:sz w:val="24"/>
        </w:rPr>
        <w:t xml:space="preserve"> (geen neo-adjuvante chemo gehad)</w:t>
      </w:r>
      <w:r w:rsidR="00C901E2" w:rsidRPr="008941C5">
        <w:rPr>
          <w:rFonts w:ascii="Calibri" w:eastAsia="Calibri" w:hAnsi="Calibri" w:cs="Calibri"/>
          <w:color w:val="auto"/>
          <w:sz w:val="24"/>
        </w:rPr>
        <w:t>:</w:t>
      </w:r>
      <w:r w:rsidR="00C901E2" w:rsidRPr="008941C5">
        <w:rPr>
          <w:rFonts w:ascii="Times New Roman" w:eastAsia="Times New Roman" w:hAnsi="Times New Roman" w:cs="Times New Roman"/>
          <w:color w:val="auto"/>
          <w:sz w:val="24"/>
        </w:rPr>
        <w:t xml:space="preserve"> </w:t>
      </w:r>
    </w:p>
    <w:p w:rsidR="001A46BD" w:rsidRDefault="00C901E2">
      <w:pPr>
        <w:spacing w:after="13" w:line="259" w:lineRule="auto"/>
        <w:ind w:left="5" w:firstLine="0"/>
      </w:pPr>
      <w:r>
        <w:rPr>
          <w:rFonts w:ascii="Calibri" w:eastAsia="Calibri" w:hAnsi="Calibri" w:cs="Calibri"/>
          <w:sz w:val="24"/>
        </w:rPr>
        <w:t xml:space="preserve"> </w:t>
      </w:r>
      <w:r>
        <w:rPr>
          <w:rFonts w:ascii="Times New Roman" w:eastAsia="Times New Roman" w:hAnsi="Times New Roman" w:cs="Times New Roman"/>
          <w:sz w:val="24"/>
        </w:rPr>
        <w:t xml:space="preserve"> </w:t>
      </w:r>
    </w:p>
    <w:p w:rsidR="00EF038F" w:rsidRPr="00381FC0" w:rsidRDefault="00C901E2" w:rsidP="004625F9">
      <w:pPr>
        <w:spacing w:after="0"/>
        <w:ind w:left="733" w:right="467"/>
      </w:pPr>
      <w:r w:rsidRPr="004625F9">
        <w:t xml:space="preserve">Als pT1a (&lt;= 5 mm)N0: geen adjuvante chemotherapie/Herceptin </w:t>
      </w:r>
    </w:p>
    <w:p w:rsidR="00EF038F" w:rsidRDefault="00381FC0" w:rsidP="004625F9">
      <w:pPr>
        <w:spacing w:after="0"/>
        <w:ind w:left="733" w:right="467"/>
      </w:pPr>
      <w:r w:rsidRPr="004625F9">
        <w:t xml:space="preserve">Als pT1b-c(&gt; 5mm)N0: adjuvante chemotherapie met paclitaxel wekelijks x12 met Herceptin 1 jaar Tolaney schema. Als hoog-risicofactoren dan </w:t>
      </w:r>
      <w:r w:rsidR="00EF038F" w:rsidRPr="004625F9">
        <w:t>ad</w:t>
      </w:r>
      <w:r w:rsidRPr="004625F9">
        <w:t>juvante</w:t>
      </w:r>
      <w:r w:rsidR="00EF038F" w:rsidRPr="004625F9">
        <w:t xml:space="preserve"> </w:t>
      </w:r>
      <w:r w:rsidRPr="004625F9">
        <w:t xml:space="preserve">chemotherapie met EC q2w  x4 gevolgd door paclitaxel wekelijks x12  met Herceptin 1 jaar </w:t>
      </w:r>
    </w:p>
    <w:p w:rsidR="001A46BD" w:rsidRPr="004625F9" w:rsidRDefault="00C901E2" w:rsidP="004625F9">
      <w:pPr>
        <w:spacing w:after="0"/>
        <w:ind w:left="733" w:right="467"/>
      </w:pPr>
      <w:r w:rsidRPr="004625F9">
        <w:t>Als pT2</w:t>
      </w:r>
      <w:r w:rsidR="00EF038F" w:rsidRPr="004625F9">
        <w:t xml:space="preserve">-4 </w:t>
      </w:r>
      <w:r w:rsidRPr="004625F9">
        <w:t xml:space="preserve">N0: adjuvante chemotherapie met EC q2w  x4 gevolgd door paclitaxel wekelijks x12  met Herceptin 1 jaar </w:t>
      </w:r>
    </w:p>
    <w:p w:rsidR="004625F9" w:rsidRPr="004625F9" w:rsidRDefault="00C901E2" w:rsidP="004625F9">
      <w:pPr>
        <w:spacing w:after="0"/>
        <w:ind w:left="733" w:right="467"/>
      </w:pPr>
      <w:r w:rsidRPr="004625F9">
        <w:t xml:space="preserve">Als pT1-4N+: adjuvante chemotherapie met EC q2w  x4 gevolgd door paclitaxel wekelijks x12  met Herceptin/Perjeta 1 jaar </w:t>
      </w:r>
    </w:p>
    <w:p w:rsidR="004625F9" w:rsidRDefault="004625F9" w:rsidP="004625F9">
      <w:pPr>
        <w:spacing w:line="261" w:lineRule="auto"/>
        <w:ind w:right="429"/>
        <w:rPr>
          <w:rFonts w:ascii="Calibri" w:eastAsia="Calibri" w:hAnsi="Calibri" w:cs="Calibri"/>
          <w:sz w:val="24"/>
        </w:rPr>
      </w:pPr>
    </w:p>
    <w:p w:rsidR="001A46BD" w:rsidRDefault="00C901E2" w:rsidP="004625F9">
      <w:pPr>
        <w:spacing w:line="261" w:lineRule="auto"/>
        <w:ind w:right="429"/>
      </w:pPr>
      <w:r>
        <w:rPr>
          <w:rFonts w:ascii="Calibri" w:eastAsia="Calibri" w:hAnsi="Calibri" w:cs="Calibri"/>
          <w:sz w:val="24"/>
        </w:rPr>
        <w:t xml:space="preserve">P.S:   </w:t>
      </w:r>
    </w:p>
    <w:p w:rsidR="004625F9" w:rsidRDefault="00C901E2" w:rsidP="00AD346C">
      <w:pPr>
        <w:numPr>
          <w:ilvl w:val="1"/>
          <w:numId w:val="22"/>
        </w:numPr>
        <w:spacing w:line="261" w:lineRule="auto"/>
        <w:ind w:left="1560" w:right="429" w:hanging="130"/>
        <w:rPr>
          <w:rFonts w:ascii="Calibri" w:eastAsia="Calibri" w:hAnsi="Calibri" w:cs="Calibri"/>
          <w:sz w:val="24"/>
        </w:rPr>
      </w:pPr>
      <w:r>
        <w:rPr>
          <w:rFonts w:ascii="Calibri" w:eastAsia="Calibri" w:hAnsi="Calibri" w:cs="Calibri"/>
          <w:sz w:val="24"/>
        </w:rPr>
        <w:t xml:space="preserve">neo-adjuvante chemotherapie enkel als patiënt dit aankan. </w:t>
      </w:r>
    </w:p>
    <w:p w:rsidR="001A46BD" w:rsidRPr="004625F9" w:rsidRDefault="004625F9" w:rsidP="004625F9">
      <w:pPr>
        <w:spacing w:after="160" w:line="259" w:lineRule="auto"/>
        <w:ind w:left="0" w:firstLine="0"/>
        <w:rPr>
          <w:rFonts w:ascii="Calibri" w:eastAsia="Calibri" w:hAnsi="Calibri" w:cs="Calibri"/>
          <w:sz w:val="24"/>
        </w:rPr>
      </w:pPr>
      <w:r>
        <w:rPr>
          <w:rFonts w:ascii="Calibri" w:eastAsia="Calibri" w:hAnsi="Calibri" w:cs="Calibri"/>
          <w:sz w:val="24"/>
        </w:rPr>
        <w:br w:type="page"/>
      </w:r>
    </w:p>
    <w:p w:rsidR="001A46BD" w:rsidRDefault="00C901E2" w:rsidP="00AD346C">
      <w:pPr>
        <w:numPr>
          <w:ilvl w:val="1"/>
          <w:numId w:val="22"/>
        </w:numPr>
        <w:spacing w:line="261" w:lineRule="auto"/>
        <w:ind w:left="1560" w:right="429" w:hanging="130"/>
      </w:pPr>
      <w:r>
        <w:rPr>
          <w:rFonts w:ascii="Calibri" w:eastAsia="Calibri" w:hAnsi="Calibri" w:cs="Calibri"/>
          <w:sz w:val="24"/>
        </w:rPr>
        <w:lastRenderedPageBreak/>
        <w:t xml:space="preserve">ivm EC q2w ipv q3w: EC dd om de 2 weken : Berenice trial + artikel in JCO 2008;26:1216-122 Dang C : geen verhoogde cardiale toxicteit. Long term effect op MDS of secundaire AML bij dose dense nog niet goed gekend.  EC dose dense cardiaal veilig te geven. </w:t>
      </w:r>
    </w:p>
    <w:p w:rsidR="001A46BD" w:rsidRDefault="00C901E2" w:rsidP="00AD346C">
      <w:pPr>
        <w:numPr>
          <w:ilvl w:val="1"/>
          <w:numId w:val="22"/>
        </w:numPr>
        <w:spacing w:line="261" w:lineRule="auto"/>
        <w:ind w:left="1560" w:right="429" w:hanging="130"/>
      </w:pPr>
      <w:r>
        <w:rPr>
          <w:rFonts w:ascii="Calibri" w:eastAsia="Calibri" w:hAnsi="Calibri" w:cs="Calibri"/>
          <w:sz w:val="24"/>
        </w:rPr>
        <w:t xml:space="preserve">ivm Kadcyla adjuvant indien geen pCR na neo adjuvante therapie: Katherine </w:t>
      </w:r>
    </w:p>
    <w:p w:rsidR="001A46BD" w:rsidRDefault="00C901E2">
      <w:pPr>
        <w:spacing w:line="261" w:lineRule="auto"/>
        <w:ind w:left="1440" w:right="429" w:hanging="10"/>
      </w:pPr>
      <w:r>
        <w:rPr>
          <w:rFonts w:ascii="Calibri" w:eastAsia="Calibri" w:hAnsi="Calibri" w:cs="Calibri"/>
          <w:sz w:val="24"/>
        </w:rPr>
        <w:t xml:space="preserve">Trial, von Minckwitz et al., NEJM 14/02/2019 </w:t>
      </w:r>
    </w:p>
    <w:p w:rsidR="001A46BD" w:rsidRDefault="00C901E2" w:rsidP="00AD346C">
      <w:pPr>
        <w:numPr>
          <w:ilvl w:val="1"/>
          <w:numId w:val="22"/>
        </w:numPr>
        <w:spacing w:line="261" w:lineRule="auto"/>
        <w:ind w:left="1560" w:right="429" w:hanging="130"/>
      </w:pPr>
      <w:r>
        <w:rPr>
          <w:rFonts w:ascii="Calibri" w:eastAsia="Calibri" w:hAnsi="Calibri" w:cs="Calibri"/>
          <w:sz w:val="24"/>
        </w:rPr>
        <w:t xml:space="preserve">ivm duale her 2 blokkade dmv trastuzumab en pertuzumab: (adjuvant) </w:t>
      </w:r>
    </w:p>
    <w:p w:rsidR="001A46BD" w:rsidRPr="0033300C" w:rsidRDefault="00C901E2">
      <w:pPr>
        <w:spacing w:line="261" w:lineRule="auto"/>
        <w:ind w:left="1440" w:right="429" w:hanging="10"/>
        <w:rPr>
          <w:lang w:val="en-US"/>
        </w:rPr>
      </w:pPr>
      <w:r w:rsidRPr="0033300C">
        <w:rPr>
          <w:rFonts w:ascii="Calibri" w:eastAsia="Calibri" w:hAnsi="Calibri" w:cs="Calibri"/>
          <w:sz w:val="24"/>
          <w:lang w:val="en-US"/>
        </w:rPr>
        <w:t xml:space="preserve">APHINITY trial, von Minckwitz et al,  NEJM 13/7/2017 </w:t>
      </w:r>
    </w:p>
    <w:p w:rsidR="001A46BD" w:rsidRPr="0033300C" w:rsidRDefault="001A46BD">
      <w:pPr>
        <w:spacing w:after="73" w:line="259" w:lineRule="auto"/>
        <w:ind w:left="5" w:firstLine="0"/>
        <w:rPr>
          <w:lang w:val="en-US"/>
        </w:rPr>
      </w:pPr>
    </w:p>
    <w:p w:rsidR="001A46BD" w:rsidRPr="008941C5" w:rsidRDefault="00C901E2">
      <w:pPr>
        <w:spacing w:line="261" w:lineRule="auto"/>
        <w:ind w:left="15" w:right="429" w:hanging="10"/>
        <w:rPr>
          <w:color w:val="auto"/>
        </w:rPr>
      </w:pPr>
      <w:r w:rsidRPr="008941C5">
        <w:rPr>
          <w:rFonts w:ascii="Calibri" w:eastAsia="Calibri" w:hAnsi="Calibri" w:cs="Calibri"/>
          <w:color w:val="auto"/>
          <w:sz w:val="24"/>
        </w:rPr>
        <w:t>Ander type chemotherapie:</w:t>
      </w:r>
      <w:r w:rsidRPr="008941C5">
        <w:rPr>
          <w:rFonts w:ascii="Times New Roman" w:eastAsia="Times New Roman" w:hAnsi="Times New Roman" w:cs="Times New Roman"/>
          <w:color w:val="auto"/>
          <w:sz w:val="24"/>
        </w:rPr>
        <w:t xml:space="preserve"> </w:t>
      </w:r>
    </w:p>
    <w:p w:rsidR="00C5538A" w:rsidRPr="004625F9" w:rsidRDefault="00C901E2" w:rsidP="00C5538A">
      <w:pPr>
        <w:spacing w:line="261" w:lineRule="auto"/>
        <w:ind w:right="429"/>
        <w:rPr>
          <w:rFonts w:eastAsia="Courier New"/>
          <w:color w:val="auto"/>
        </w:rPr>
      </w:pPr>
      <w:r w:rsidRPr="004625F9">
        <w:rPr>
          <w:rFonts w:eastAsia="Calibri"/>
          <w:color w:val="auto"/>
        </w:rPr>
        <w:t>Als cardiaal belast (vooral qua Linkerventrikelfunctie, ejectiefractie):</w:t>
      </w:r>
      <w:r w:rsidRPr="004625F9">
        <w:rPr>
          <w:rFonts w:eastAsia="Times New Roman"/>
          <w:color w:val="auto"/>
        </w:rPr>
        <w:t xml:space="preserve"> </w:t>
      </w:r>
      <w:r w:rsidRPr="004625F9">
        <w:rPr>
          <w:rFonts w:eastAsia="Calibri"/>
          <w:color w:val="auto"/>
        </w:rPr>
        <w:t>geen antracyclines</w:t>
      </w:r>
      <w:r w:rsidRPr="004625F9">
        <w:rPr>
          <w:rFonts w:eastAsia="Times New Roman"/>
          <w:color w:val="auto"/>
        </w:rPr>
        <w:t xml:space="preserve"> </w:t>
      </w:r>
    </w:p>
    <w:p w:rsidR="001A46BD" w:rsidRPr="004625F9" w:rsidRDefault="00C901E2" w:rsidP="00C5538A">
      <w:pPr>
        <w:spacing w:line="261" w:lineRule="auto"/>
        <w:ind w:right="429"/>
        <w:rPr>
          <w:color w:val="auto"/>
        </w:rPr>
      </w:pPr>
      <w:r w:rsidRPr="004625F9">
        <w:rPr>
          <w:rFonts w:eastAsia="Calibri"/>
          <w:color w:val="auto"/>
        </w:rPr>
        <w:t xml:space="preserve">Als Herceptin(+/- Perjeta) haalbaar (ejectiefractie&gt;50%) :       </w:t>
      </w:r>
    </w:p>
    <w:p w:rsidR="001A46BD" w:rsidRPr="004625F9" w:rsidRDefault="00C901E2" w:rsidP="00C5538A">
      <w:pPr>
        <w:spacing w:line="261" w:lineRule="auto"/>
        <w:ind w:right="429"/>
        <w:rPr>
          <w:rFonts w:eastAsia="Times New Roman"/>
          <w:color w:val="auto"/>
        </w:rPr>
      </w:pPr>
      <w:r w:rsidRPr="004625F9">
        <w:rPr>
          <w:rFonts w:eastAsia="Calibri"/>
          <w:color w:val="auto"/>
          <w:lang w:val="en-US"/>
        </w:rPr>
        <w:t xml:space="preserve">C(carboplatin)TH (+/- Perjeta)  of bij laag-risico: paclitaxel/Herceptin (+/- </w:t>
      </w:r>
      <w:r w:rsidR="00C5538A" w:rsidRPr="004625F9">
        <w:rPr>
          <w:rFonts w:eastAsia="Calibri"/>
          <w:color w:val="auto"/>
          <w:lang w:val="en-US"/>
        </w:rPr>
        <w:t xml:space="preserve">                         </w:t>
      </w:r>
      <w:r w:rsidRPr="004625F9">
        <w:rPr>
          <w:rFonts w:eastAsia="Calibri"/>
          <w:color w:val="auto"/>
          <w:lang w:val="en-US"/>
        </w:rPr>
        <w:t xml:space="preserve">Perjeta). </w:t>
      </w:r>
      <w:r w:rsidRPr="004625F9">
        <w:rPr>
          <w:rFonts w:eastAsia="Calibri"/>
          <w:color w:val="auto"/>
        </w:rPr>
        <w:t>Overweeg B-blokker Carvedilol: higher risk patiënten hiervoor naar cardio sturen : &gt; 50 jaar, cardiale VG, hoge BMI, AHT</w:t>
      </w:r>
      <w:r w:rsidRPr="004625F9">
        <w:rPr>
          <w:rFonts w:eastAsia="Times New Roman"/>
          <w:color w:val="auto"/>
        </w:rPr>
        <w:t xml:space="preserve"> </w:t>
      </w:r>
    </w:p>
    <w:p w:rsidR="001A46BD" w:rsidRPr="004625F9" w:rsidRDefault="00C901E2" w:rsidP="004625F9">
      <w:pPr>
        <w:spacing w:line="261" w:lineRule="auto"/>
        <w:ind w:right="429"/>
        <w:rPr>
          <w:color w:val="auto"/>
          <w:lang w:val="fr-FR"/>
        </w:rPr>
      </w:pPr>
      <w:r w:rsidRPr="004625F9">
        <w:rPr>
          <w:rFonts w:eastAsia="Calibri"/>
          <w:color w:val="auto"/>
          <w:lang w:val="fr-FR"/>
        </w:rPr>
        <w:t xml:space="preserve">Als contra-indicatie Herceptin: TC(cyclophosphamide) x4-6 </w:t>
      </w:r>
      <w:r w:rsidRPr="004625F9">
        <w:rPr>
          <w:rFonts w:eastAsia="Times New Roman"/>
          <w:color w:val="auto"/>
          <w:lang w:val="fr-FR"/>
        </w:rPr>
        <w:t xml:space="preserve"> </w:t>
      </w:r>
    </w:p>
    <w:p w:rsidR="001A46BD" w:rsidRPr="004625F9" w:rsidRDefault="00C901E2" w:rsidP="00C5538A">
      <w:pPr>
        <w:spacing w:line="261" w:lineRule="auto"/>
        <w:ind w:right="429"/>
        <w:rPr>
          <w:color w:val="auto"/>
        </w:rPr>
      </w:pPr>
      <w:r w:rsidRPr="004625F9">
        <w:rPr>
          <w:rFonts w:eastAsia="Calibri"/>
          <w:color w:val="auto"/>
        </w:rPr>
        <w:t xml:space="preserve">Als oud/zwak/comorbiditeit, cardiaal OK en chemo nog haalbaar: </w:t>
      </w:r>
    </w:p>
    <w:p w:rsidR="001A46BD" w:rsidRPr="004625F9" w:rsidRDefault="00C901E2" w:rsidP="00C5538A">
      <w:pPr>
        <w:spacing w:line="261" w:lineRule="auto"/>
        <w:ind w:right="429"/>
        <w:rPr>
          <w:rFonts w:eastAsia="Times New Roman"/>
          <w:color w:val="auto"/>
        </w:rPr>
      </w:pPr>
      <w:r w:rsidRPr="004625F9">
        <w:rPr>
          <w:rFonts w:eastAsia="Calibri"/>
          <w:color w:val="auto"/>
        </w:rPr>
        <w:t>paclitaxel/Herceptin(+/- Perjeta) (als laag-risico) Alternatief: TC x4 + Herceptin (+/- Perjeta) of C(carbo)THx6 +Herceptin (+/- Perjeta)</w:t>
      </w:r>
      <w:r w:rsidRPr="004625F9">
        <w:rPr>
          <w:rFonts w:eastAsia="Times New Roman"/>
          <w:color w:val="auto"/>
        </w:rPr>
        <w:t xml:space="preserve"> </w:t>
      </w:r>
    </w:p>
    <w:p w:rsidR="001A46BD" w:rsidRDefault="001A46BD">
      <w:pPr>
        <w:spacing w:after="16" w:line="259" w:lineRule="auto"/>
        <w:ind w:left="5" w:firstLine="0"/>
      </w:pPr>
    </w:p>
    <w:p w:rsidR="001A46BD" w:rsidRPr="004625F9" w:rsidRDefault="00C901E2">
      <w:pPr>
        <w:spacing w:line="261" w:lineRule="auto"/>
        <w:ind w:left="15" w:right="429" w:hanging="10"/>
        <w:rPr>
          <w:rFonts w:eastAsia="Times New Roman"/>
        </w:rPr>
      </w:pPr>
      <w:r w:rsidRPr="004625F9">
        <w:rPr>
          <w:rFonts w:eastAsia="Calibri"/>
        </w:rPr>
        <w:t>Hormonale therapie: zie HR+ HER2- borstcarcinoom</w:t>
      </w:r>
      <w:r w:rsidRPr="004625F9">
        <w:rPr>
          <w:rFonts w:eastAsia="Times New Roman"/>
        </w:rPr>
        <w:t xml:space="preserve"> </w:t>
      </w:r>
    </w:p>
    <w:p w:rsidR="002509EC" w:rsidRPr="004625F9" w:rsidRDefault="002509EC">
      <w:pPr>
        <w:spacing w:line="261" w:lineRule="auto"/>
        <w:ind w:left="15" w:right="429" w:hanging="10"/>
        <w:rPr>
          <w:rFonts w:eastAsia="Times New Roman"/>
        </w:rPr>
      </w:pPr>
    </w:p>
    <w:p w:rsidR="002509EC" w:rsidRPr="004625F9" w:rsidRDefault="002509EC">
      <w:pPr>
        <w:spacing w:line="261" w:lineRule="auto"/>
        <w:ind w:left="15" w:right="429" w:hanging="10"/>
        <w:rPr>
          <w:rFonts w:eastAsia="Times New Roman"/>
        </w:rPr>
      </w:pPr>
      <w:r w:rsidRPr="004625F9">
        <w:rPr>
          <w:rFonts w:eastAsia="Times New Roman"/>
        </w:rPr>
        <w:t>Herceptin-Perjeta</w:t>
      </w:r>
      <w:r w:rsidR="009171CA" w:rsidRPr="004625F9">
        <w:rPr>
          <w:rFonts w:eastAsia="Times New Roman"/>
        </w:rPr>
        <w:t xml:space="preserve"> aandachtspunt</w:t>
      </w:r>
      <w:r w:rsidRPr="004625F9">
        <w:rPr>
          <w:rFonts w:eastAsia="Times New Roman"/>
        </w:rPr>
        <w:t>:</w:t>
      </w:r>
    </w:p>
    <w:p w:rsidR="009171CA" w:rsidRPr="004625F9" w:rsidRDefault="009171CA" w:rsidP="009171CA">
      <w:pPr>
        <w:ind w:left="17" w:right="467"/>
      </w:pPr>
      <w:r w:rsidRPr="004625F9">
        <w:t>De ejectiefractie wordt tijdens de behandeling  driemaandelijks gecontroleerd. Hartproblemen worden steeds gezien tijdens de behandeling en niet meer na het stoppen.</w:t>
      </w:r>
      <w:r w:rsidRPr="004625F9">
        <w:rPr>
          <w:rFonts w:eastAsia="Times New Roman"/>
        </w:rPr>
        <w:t xml:space="preserve"> </w:t>
      </w:r>
    </w:p>
    <w:p w:rsidR="009171CA" w:rsidRPr="004625F9" w:rsidRDefault="009171CA" w:rsidP="009171CA">
      <w:pPr>
        <w:spacing w:after="0" w:line="259" w:lineRule="auto"/>
        <w:ind w:left="5" w:firstLine="0"/>
      </w:pPr>
      <w:r w:rsidRPr="004625F9">
        <w:rPr>
          <w:rFonts w:eastAsia="Times New Roman"/>
        </w:rPr>
        <w:t xml:space="preserve"> </w:t>
      </w:r>
    </w:p>
    <w:p w:rsidR="003725BF" w:rsidRPr="004625F9" w:rsidRDefault="009171CA" w:rsidP="004625F9">
      <w:pPr>
        <w:ind w:left="17" w:right="708"/>
      </w:pPr>
      <w:r w:rsidRPr="004625F9">
        <w:t>Bij gedocumenteerde achteruitgang van de LVEF &gt; 10 % of een absolute waarde &lt; 55 % dient de adjuvante Herceptin te worden gestopt en cardiaal advies te worden ingewonnen. Cardiale toxiciteit door Herceptin is meestal reversibel maar wel een absolute indicatie tot stoppen van de behandeling.</w:t>
      </w:r>
      <w:r w:rsidRPr="004625F9">
        <w:rPr>
          <w:rFonts w:eastAsia="Times New Roman"/>
        </w:rPr>
        <w:t xml:space="preserve"> </w:t>
      </w:r>
    </w:p>
    <w:p w:rsidR="003725BF" w:rsidRDefault="003725BF" w:rsidP="003725BF">
      <w:pPr>
        <w:spacing w:after="0" w:line="259" w:lineRule="auto"/>
      </w:pPr>
    </w:p>
    <w:p w:rsidR="001A46BD" w:rsidRPr="004625F9" w:rsidRDefault="00C901E2" w:rsidP="004625F9">
      <w:pPr>
        <w:spacing w:after="0" w:line="259" w:lineRule="auto"/>
        <w:ind w:left="0" w:firstLine="0"/>
        <w:rPr>
          <w:b/>
        </w:rPr>
      </w:pPr>
      <w:r w:rsidRPr="004625F9">
        <w:rPr>
          <w:b/>
        </w:rPr>
        <w:t xml:space="preserve">Triple negatief vroegtijdig borstcarcinoom: </w:t>
      </w:r>
    </w:p>
    <w:p w:rsidR="001A46BD" w:rsidRDefault="00C901E2" w:rsidP="004625F9">
      <w:pPr>
        <w:spacing w:after="0" w:line="259" w:lineRule="auto"/>
        <w:ind w:left="5" w:firstLine="0"/>
      </w:pPr>
      <w:r>
        <w:rPr>
          <w:rFonts w:ascii="Calibri" w:eastAsia="Calibri" w:hAnsi="Calibri" w:cs="Calibri"/>
          <w:sz w:val="24"/>
        </w:rPr>
        <w:t xml:space="preserve"> </w:t>
      </w:r>
      <w:r>
        <w:rPr>
          <w:rFonts w:ascii="Times New Roman" w:eastAsia="Times New Roman" w:hAnsi="Times New Roman" w:cs="Times New Roman"/>
          <w:sz w:val="24"/>
        </w:rPr>
        <w:t xml:space="preserve"> </w:t>
      </w:r>
    </w:p>
    <w:p w:rsidR="001A46BD" w:rsidRPr="004625F9" w:rsidRDefault="00C901E2">
      <w:pPr>
        <w:spacing w:line="261" w:lineRule="auto"/>
        <w:ind w:left="15" w:right="429" w:hanging="10"/>
      </w:pPr>
      <w:r w:rsidRPr="004625F9">
        <w:rPr>
          <w:rFonts w:eastAsia="Calibri"/>
        </w:rPr>
        <w:t>Als pre-operatief:</w:t>
      </w:r>
      <w:r w:rsidRPr="004625F9">
        <w:rPr>
          <w:rFonts w:eastAsia="Times New Roman"/>
        </w:rPr>
        <w:t xml:space="preserve"> </w:t>
      </w:r>
    </w:p>
    <w:p w:rsidR="001A46BD" w:rsidRPr="004625F9" w:rsidRDefault="00C901E2" w:rsidP="00AD346C">
      <w:pPr>
        <w:numPr>
          <w:ilvl w:val="0"/>
          <w:numId w:val="22"/>
        </w:numPr>
        <w:spacing w:line="261" w:lineRule="auto"/>
        <w:ind w:right="429" w:hanging="650"/>
      </w:pPr>
      <w:r w:rsidRPr="004625F9">
        <w:rPr>
          <w:rFonts w:eastAsia="Calibri"/>
        </w:rPr>
        <w:t>cT1a (= &lt; = 5mm) N0: heelkunde</w:t>
      </w:r>
      <w:r w:rsidRPr="004625F9">
        <w:rPr>
          <w:rFonts w:eastAsia="Times New Roman"/>
        </w:rPr>
        <w:t xml:space="preserve"> </w:t>
      </w:r>
      <w:r w:rsidRPr="004625F9">
        <w:rPr>
          <w:rFonts w:eastAsia="Courier New"/>
        </w:rPr>
        <w:t>o</w:t>
      </w:r>
      <w:r w:rsidRPr="004625F9">
        <w:rPr>
          <w:rFonts w:eastAsia="Times New Roman"/>
        </w:rPr>
        <w:t xml:space="preserve">    </w:t>
      </w:r>
      <w:r w:rsidRPr="004625F9">
        <w:rPr>
          <w:rFonts w:eastAsia="Calibri"/>
        </w:rPr>
        <w:t>Als pT1a (&lt; = 5mm)N0: geen adjuvante systemische therapie</w:t>
      </w:r>
      <w:r w:rsidRPr="004625F9">
        <w:rPr>
          <w:rFonts w:eastAsia="Times New Roman"/>
        </w:rPr>
        <w:t xml:space="preserve"> </w:t>
      </w:r>
      <w:r w:rsidRPr="004625F9">
        <w:rPr>
          <w:rFonts w:eastAsia="Courier New"/>
        </w:rPr>
        <w:t>o</w:t>
      </w:r>
      <w:r w:rsidRPr="004625F9">
        <w:rPr>
          <w:rFonts w:eastAsia="Times New Roman"/>
        </w:rPr>
        <w:t xml:space="preserve">    </w:t>
      </w:r>
      <w:r w:rsidRPr="004625F9">
        <w:rPr>
          <w:rFonts w:eastAsia="Calibri"/>
        </w:rPr>
        <w:t>Als meer dan p T1a (&gt; 5 mm) of pN+: adjuvante chemotherapie EC q2w  x4 gevolgd door paclitaxel wekelijks x12</w:t>
      </w:r>
      <w:r w:rsidRPr="004625F9">
        <w:rPr>
          <w:rFonts w:eastAsia="Times New Roman"/>
        </w:rPr>
        <w:t xml:space="preserve"> </w:t>
      </w:r>
    </w:p>
    <w:p w:rsidR="001A46BD" w:rsidRPr="004625F9" w:rsidRDefault="00C901E2" w:rsidP="00AD346C">
      <w:pPr>
        <w:numPr>
          <w:ilvl w:val="0"/>
          <w:numId w:val="22"/>
        </w:numPr>
        <w:spacing w:line="261" w:lineRule="auto"/>
        <w:ind w:right="429" w:hanging="650"/>
      </w:pPr>
      <w:r w:rsidRPr="004625F9">
        <w:rPr>
          <w:rFonts w:eastAsia="Calibri"/>
        </w:rPr>
        <w:t>cT1b-4N0 of N+:  neo-adjuvante chemotherapie  EC q2w  x4 gevolgd door paclitaxel wekelijks x12</w:t>
      </w:r>
      <w:r w:rsidRPr="004625F9">
        <w:rPr>
          <w:rFonts w:eastAsia="Times New Roman"/>
        </w:rPr>
        <w:t xml:space="preserve"> </w:t>
      </w:r>
    </w:p>
    <w:p w:rsidR="00052CE1" w:rsidRPr="004625F9" w:rsidRDefault="00052CE1" w:rsidP="00AD346C">
      <w:pPr>
        <w:numPr>
          <w:ilvl w:val="0"/>
          <w:numId w:val="22"/>
        </w:numPr>
        <w:spacing w:line="261" w:lineRule="auto"/>
        <w:ind w:right="429" w:hanging="650"/>
      </w:pPr>
      <w:r w:rsidRPr="004625F9">
        <w:rPr>
          <w:rFonts w:eastAsia="Times New Roman"/>
        </w:rPr>
        <w:t xml:space="preserve">Bij hoog-risico (stadium III en jong) : overweeg toevoegen carboplatinum. Schema met omgekeerde sequens : carboplatinum q3w AUC 6-paclitaxel  12 maal </w:t>
      </w:r>
    </w:p>
    <w:p w:rsidR="001A46BD" w:rsidRPr="004625F9" w:rsidRDefault="00C901E2" w:rsidP="00052CE1">
      <w:pPr>
        <w:spacing w:line="261" w:lineRule="auto"/>
        <w:ind w:left="1814" w:right="429" w:firstLine="0"/>
        <w:rPr>
          <w:color w:val="92D050"/>
        </w:rPr>
      </w:pPr>
      <w:r w:rsidRPr="004625F9">
        <w:rPr>
          <w:rFonts w:eastAsia="Calibri"/>
        </w:rPr>
        <w:t>Bij hoog-risico (stadium III en jong): overweeg toevoegen carbopl</w:t>
      </w:r>
      <w:r w:rsidR="00052CE1" w:rsidRPr="004625F9">
        <w:rPr>
          <w:rFonts w:eastAsia="Calibri"/>
        </w:rPr>
        <w:t xml:space="preserve">atin. Schema met omgekeerde </w:t>
      </w:r>
      <w:r w:rsidR="00052CE1" w:rsidRPr="004625F9">
        <w:rPr>
          <w:rFonts w:eastAsia="Calibri"/>
          <w:color w:val="auto"/>
        </w:rPr>
        <w:t>sequ</w:t>
      </w:r>
      <w:r w:rsidRPr="004625F9">
        <w:rPr>
          <w:rFonts w:eastAsia="Calibri"/>
          <w:color w:val="auto"/>
        </w:rPr>
        <w:t>ens</w:t>
      </w:r>
      <w:r w:rsidRPr="004625F9">
        <w:rPr>
          <w:rFonts w:eastAsia="Calibri"/>
        </w:rPr>
        <w:t xml:space="preserve">: carboplatin-paclitaxel( paclitaxel wekelijks x12, carbo: 3 wekelijks, AUC 6) &gt; EC q2w x4. Literatuur: Beste studie is de CALGB 40603 : wel meer pCR, geen OS voordeel, meer toxiciteit; veel kunnen chemo niet afwerken. </w:t>
      </w:r>
    </w:p>
    <w:p w:rsidR="002C6E95" w:rsidRPr="004625F9" w:rsidRDefault="00052CE1" w:rsidP="00AD346C">
      <w:pPr>
        <w:pStyle w:val="Lijstalinea"/>
        <w:numPr>
          <w:ilvl w:val="0"/>
          <w:numId w:val="50"/>
        </w:numPr>
        <w:spacing w:after="17" w:line="259" w:lineRule="auto"/>
        <w:ind w:left="1843" w:right="429"/>
        <w:rPr>
          <w:color w:val="auto"/>
        </w:rPr>
      </w:pPr>
      <w:r w:rsidRPr="004625F9">
        <w:rPr>
          <w:rFonts w:ascii="Calibri" w:eastAsia="Calibri" w:hAnsi="Calibri" w:cs="Calibri"/>
          <w:color w:val="auto"/>
          <w:sz w:val="24"/>
        </w:rPr>
        <w:t xml:space="preserve">Als </w:t>
      </w:r>
      <w:r w:rsidR="002C6E95" w:rsidRPr="004625F9">
        <w:rPr>
          <w:rFonts w:ascii="Calibri" w:eastAsia="Calibri" w:hAnsi="Calibri" w:cs="Calibri"/>
          <w:color w:val="auto"/>
          <w:sz w:val="24"/>
        </w:rPr>
        <w:t>geen pCR na neo-adjuvante chemotherapie : Xeloda 6-8 cycli adjuvant comform Create-X trial</w:t>
      </w:r>
    </w:p>
    <w:p w:rsidR="001A46BD" w:rsidRDefault="00C901E2" w:rsidP="002C6E95">
      <w:pPr>
        <w:spacing w:after="17" w:line="259" w:lineRule="auto"/>
        <w:ind w:left="1805" w:right="429" w:firstLine="0"/>
      </w:pPr>
      <w:r w:rsidRPr="002C6E95">
        <w:rPr>
          <w:rFonts w:ascii="Times New Roman" w:eastAsia="Times New Roman" w:hAnsi="Times New Roman" w:cs="Times New Roman"/>
          <w:sz w:val="24"/>
        </w:rPr>
        <w:t xml:space="preserve"> </w:t>
      </w:r>
    </w:p>
    <w:p w:rsidR="00AD346C" w:rsidRDefault="00AD346C">
      <w:pPr>
        <w:spacing w:line="261" w:lineRule="auto"/>
        <w:ind w:left="15" w:right="429" w:hanging="10"/>
        <w:rPr>
          <w:rFonts w:eastAsia="Calibri"/>
        </w:rPr>
      </w:pPr>
    </w:p>
    <w:p w:rsidR="001A46BD" w:rsidRPr="004625F9" w:rsidRDefault="00C901E2">
      <w:pPr>
        <w:spacing w:line="261" w:lineRule="auto"/>
        <w:ind w:left="15" w:right="429" w:hanging="10"/>
      </w:pPr>
      <w:r w:rsidRPr="004625F9">
        <w:rPr>
          <w:rFonts w:eastAsia="Calibri"/>
        </w:rPr>
        <w:lastRenderedPageBreak/>
        <w:t>Als post-operatief en geen neo-adjuvante chemo gekregen:</w:t>
      </w:r>
      <w:r w:rsidRPr="004625F9">
        <w:rPr>
          <w:rFonts w:eastAsia="Times New Roman"/>
        </w:rPr>
        <w:t xml:space="preserve"> </w:t>
      </w:r>
    </w:p>
    <w:p w:rsidR="002C6E95" w:rsidRPr="004625F9" w:rsidRDefault="00C901E2" w:rsidP="00AD346C">
      <w:pPr>
        <w:numPr>
          <w:ilvl w:val="0"/>
          <w:numId w:val="22"/>
        </w:numPr>
        <w:spacing w:line="261" w:lineRule="auto"/>
        <w:ind w:right="429" w:hanging="650"/>
      </w:pPr>
      <w:r w:rsidRPr="004625F9">
        <w:rPr>
          <w:rFonts w:eastAsia="Calibri"/>
        </w:rPr>
        <w:t>pT1a (&lt;= 5mm): geen adjuvante systemische therapie</w:t>
      </w:r>
    </w:p>
    <w:p w:rsidR="001A46BD" w:rsidRPr="004625F9" w:rsidRDefault="00DA47E1" w:rsidP="00AD346C">
      <w:pPr>
        <w:numPr>
          <w:ilvl w:val="0"/>
          <w:numId w:val="22"/>
        </w:numPr>
        <w:spacing w:line="261" w:lineRule="auto"/>
        <w:ind w:right="429" w:hanging="650"/>
        <w:rPr>
          <w:color w:val="auto"/>
        </w:rPr>
      </w:pPr>
      <w:r w:rsidRPr="004625F9">
        <w:rPr>
          <w:rFonts w:eastAsia="Calibri"/>
          <w:color w:val="auto"/>
        </w:rPr>
        <w:t>pT1c (&gt; 1 cm) : adjuvante chemotherapie EC q2w x4 gevolgd door paclitaxel wekelijks x12</w:t>
      </w:r>
      <w:r w:rsidR="00C901E2" w:rsidRPr="004625F9">
        <w:rPr>
          <w:rFonts w:eastAsia="Times New Roman"/>
          <w:color w:val="auto"/>
        </w:rPr>
        <w:t xml:space="preserve"> </w:t>
      </w:r>
    </w:p>
    <w:p w:rsidR="001A46BD" w:rsidRPr="004625F9" w:rsidRDefault="00DA47E1" w:rsidP="00AD346C">
      <w:pPr>
        <w:numPr>
          <w:ilvl w:val="0"/>
          <w:numId w:val="22"/>
        </w:numPr>
        <w:spacing w:line="261" w:lineRule="auto"/>
        <w:ind w:right="429" w:hanging="650"/>
        <w:rPr>
          <w:color w:val="auto"/>
        </w:rPr>
      </w:pPr>
      <w:r w:rsidRPr="004625F9">
        <w:rPr>
          <w:rFonts w:eastAsia="Calibri"/>
          <w:color w:val="auto"/>
        </w:rPr>
        <w:t xml:space="preserve">Tumor &gt; 5 mm en &lt; 1 cm </w:t>
      </w:r>
      <w:r w:rsidR="00C901E2" w:rsidRPr="004625F9">
        <w:rPr>
          <w:rFonts w:eastAsia="Calibri"/>
          <w:color w:val="auto"/>
        </w:rPr>
        <w:t xml:space="preserve">: </w:t>
      </w:r>
      <w:r w:rsidRPr="004625F9">
        <w:rPr>
          <w:rFonts w:eastAsia="Calibri"/>
          <w:color w:val="auto"/>
        </w:rPr>
        <w:t xml:space="preserve">overweeg </w:t>
      </w:r>
      <w:r w:rsidR="00C901E2" w:rsidRPr="004625F9">
        <w:rPr>
          <w:rFonts w:eastAsia="Calibri"/>
          <w:color w:val="auto"/>
        </w:rPr>
        <w:t>adjuvante chemotherapie EC q2w  x4 gevolgd door paclitaxel wekelijks x12</w:t>
      </w:r>
      <w:r w:rsidR="00C901E2" w:rsidRPr="004625F9">
        <w:rPr>
          <w:rFonts w:eastAsia="Times New Roman"/>
          <w:color w:val="auto"/>
        </w:rPr>
        <w:t xml:space="preserve"> </w:t>
      </w:r>
    </w:p>
    <w:p w:rsidR="001A46BD" w:rsidRPr="004625F9" w:rsidRDefault="00C901E2">
      <w:pPr>
        <w:spacing w:after="16" w:line="259" w:lineRule="auto"/>
        <w:ind w:left="5" w:firstLine="0"/>
      </w:pPr>
      <w:r w:rsidRPr="004625F9">
        <w:rPr>
          <w:rFonts w:eastAsia="Calibri"/>
        </w:rPr>
        <w:t xml:space="preserve"> </w:t>
      </w:r>
      <w:r w:rsidRPr="004625F9">
        <w:rPr>
          <w:rFonts w:eastAsia="Times New Roman"/>
        </w:rPr>
        <w:t xml:space="preserve"> </w:t>
      </w:r>
    </w:p>
    <w:p w:rsidR="001A46BD" w:rsidRPr="004625F9" w:rsidRDefault="00C901E2">
      <w:pPr>
        <w:spacing w:line="261" w:lineRule="auto"/>
        <w:ind w:left="15" w:right="429" w:hanging="10"/>
      </w:pPr>
      <w:r w:rsidRPr="004625F9">
        <w:rPr>
          <w:rFonts w:eastAsia="Calibri"/>
        </w:rPr>
        <w:t xml:space="preserve">Als neo-adjuvante therapie: aandachtspunten: </w:t>
      </w:r>
      <w:r w:rsidRPr="004625F9">
        <w:rPr>
          <w:rFonts w:eastAsia="Times New Roman"/>
        </w:rPr>
        <w:t xml:space="preserve"> </w:t>
      </w:r>
    </w:p>
    <w:p w:rsidR="001A46BD" w:rsidRPr="004625F9" w:rsidRDefault="00C901E2" w:rsidP="00AD346C">
      <w:pPr>
        <w:numPr>
          <w:ilvl w:val="0"/>
          <w:numId w:val="22"/>
        </w:numPr>
        <w:spacing w:line="261" w:lineRule="auto"/>
        <w:ind w:right="429" w:hanging="650"/>
      </w:pPr>
      <w:r w:rsidRPr="004625F9">
        <w:rPr>
          <w:rFonts w:eastAsia="Calibri"/>
        </w:rPr>
        <w:t>Plaatsen clip vooraf thv de tumor</w:t>
      </w:r>
      <w:r w:rsidRPr="004625F9">
        <w:rPr>
          <w:rFonts w:eastAsia="Times New Roman"/>
        </w:rPr>
        <w:t xml:space="preserve"> </w:t>
      </w:r>
    </w:p>
    <w:p w:rsidR="001A46BD" w:rsidRPr="004625F9" w:rsidRDefault="00C901E2" w:rsidP="00AD346C">
      <w:pPr>
        <w:numPr>
          <w:ilvl w:val="0"/>
          <w:numId w:val="22"/>
        </w:numPr>
        <w:spacing w:line="261" w:lineRule="auto"/>
        <w:ind w:right="429" w:hanging="650"/>
      </w:pPr>
      <w:r w:rsidRPr="004625F9">
        <w:rPr>
          <w:rFonts w:eastAsia="Calibri"/>
        </w:rPr>
        <w:t>Steeds echografie oksel en als suspecte klier FNA (fijne naaldaspiratie)</w:t>
      </w:r>
      <w:r w:rsidRPr="004625F9">
        <w:rPr>
          <w:rFonts w:eastAsia="Times New Roman"/>
        </w:rPr>
        <w:t xml:space="preserve"> </w:t>
      </w:r>
    </w:p>
    <w:p w:rsidR="001A46BD" w:rsidRPr="004625F9" w:rsidRDefault="00C901E2" w:rsidP="00AD346C">
      <w:pPr>
        <w:numPr>
          <w:ilvl w:val="0"/>
          <w:numId w:val="22"/>
        </w:numPr>
        <w:spacing w:after="7" w:line="248" w:lineRule="auto"/>
        <w:ind w:right="429" w:hanging="650"/>
        <w:rPr>
          <w:color w:val="auto"/>
        </w:rPr>
      </w:pPr>
      <w:r w:rsidRPr="004625F9">
        <w:rPr>
          <w:rFonts w:eastAsia="Times New Roman"/>
          <w:color w:val="auto"/>
        </w:rPr>
        <w:t>al dan niet clip plaatsen thv pathologische klier: cfr sentinel</w:t>
      </w:r>
      <w:r w:rsidRPr="004625F9">
        <w:rPr>
          <w:rFonts w:eastAsia="Calibri"/>
          <w:color w:val="auto"/>
        </w:rPr>
        <w:t xml:space="preserve"> </w:t>
      </w:r>
    </w:p>
    <w:p w:rsidR="001A46BD" w:rsidRPr="004625F9" w:rsidRDefault="00C901E2">
      <w:pPr>
        <w:spacing w:after="0" w:line="259" w:lineRule="auto"/>
        <w:ind w:left="905" w:firstLine="0"/>
        <w:rPr>
          <w:color w:val="auto"/>
        </w:rPr>
      </w:pPr>
      <w:r w:rsidRPr="004625F9">
        <w:rPr>
          <w:rFonts w:eastAsia="Calibri"/>
          <w:color w:val="auto"/>
        </w:rPr>
        <w:t xml:space="preserve"> </w:t>
      </w:r>
    </w:p>
    <w:p w:rsidR="001A46BD" w:rsidRPr="004625F9" w:rsidRDefault="00C901E2">
      <w:pPr>
        <w:spacing w:line="261" w:lineRule="auto"/>
        <w:ind w:left="15" w:right="429" w:hanging="10"/>
      </w:pPr>
      <w:r w:rsidRPr="004625F9">
        <w:rPr>
          <w:rFonts w:eastAsia="Calibri"/>
        </w:rPr>
        <w:t xml:space="preserve">Ander type chemotherapie: </w:t>
      </w:r>
    </w:p>
    <w:p w:rsidR="001A46BD" w:rsidRPr="004625F9" w:rsidRDefault="00C901E2" w:rsidP="00AD346C">
      <w:pPr>
        <w:numPr>
          <w:ilvl w:val="0"/>
          <w:numId w:val="22"/>
        </w:numPr>
        <w:spacing w:line="261" w:lineRule="auto"/>
        <w:ind w:right="429" w:hanging="650"/>
      </w:pPr>
      <w:r w:rsidRPr="004625F9">
        <w:rPr>
          <w:rFonts w:eastAsia="Calibri"/>
        </w:rPr>
        <w:t>Als cardiaal belast (vooral qua Linkerventrikelfunctie, ejectiefractie):</w:t>
      </w:r>
      <w:r w:rsidRPr="004625F9">
        <w:rPr>
          <w:rFonts w:eastAsia="Times New Roman"/>
        </w:rPr>
        <w:t xml:space="preserve"> </w:t>
      </w:r>
      <w:r w:rsidRPr="004625F9">
        <w:rPr>
          <w:rFonts w:eastAsia="Calibri"/>
        </w:rPr>
        <w:t>geen antracyclines of oud/zwak/comorbiditeit: TC x4-6</w:t>
      </w:r>
      <w:r w:rsidRPr="004625F9">
        <w:rPr>
          <w:rFonts w:eastAsia="Times New Roman"/>
        </w:rPr>
        <w:t xml:space="preserve"> </w:t>
      </w:r>
    </w:p>
    <w:p w:rsidR="001A46BD" w:rsidRPr="004625F9" w:rsidRDefault="00C901E2" w:rsidP="00AD346C">
      <w:pPr>
        <w:numPr>
          <w:ilvl w:val="0"/>
          <w:numId w:val="22"/>
        </w:numPr>
        <w:spacing w:line="261" w:lineRule="auto"/>
        <w:ind w:right="429" w:hanging="650"/>
      </w:pPr>
      <w:r w:rsidRPr="004625F9">
        <w:rPr>
          <w:rFonts w:eastAsia="Calibri"/>
        </w:rPr>
        <w:t xml:space="preserve">neo-adjuvante chemotherapie enkel als patiënt dit aankan. </w:t>
      </w:r>
    </w:p>
    <w:p w:rsidR="001A46BD" w:rsidRDefault="00C901E2" w:rsidP="004625F9">
      <w:pPr>
        <w:spacing w:after="257" w:line="259" w:lineRule="auto"/>
        <w:ind w:left="1082" w:firstLine="0"/>
      </w:pPr>
      <w:r w:rsidRPr="004625F9">
        <w:rPr>
          <w:rFonts w:eastAsia="Times New Roman"/>
        </w:rPr>
        <w:t xml:space="preserve"> </w:t>
      </w:r>
    </w:p>
    <w:p w:rsidR="004625F9" w:rsidRDefault="004625F9">
      <w:pPr>
        <w:spacing w:after="160" w:line="259" w:lineRule="auto"/>
        <w:ind w:left="0" w:firstLine="0"/>
        <w:rPr>
          <w:sz w:val="24"/>
        </w:rPr>
      </w:pPr>
      <w:r>
        <w:rPr>
          <w:sz w:val="24"/>
        </w:rPr>
        <w:br w:type="page"/>
      </w:r>
    </w:p>
    <w:p w:rsidR="001A46BD" w:rsidRDefault="00C901E2" w:rsidP="004625F9">
      <w:pPr>
        <w:spacing w:after="1" w:line="258" w:lineRule="auto"/>
        <w:ind w:right="263"/>
      </w:pPr>
      <w:r>
        <w:rPr>
          <w:sz w:val="24"/>
        </w:rPr>
        <w:lastRenderedPageBreak/>
        <w:t xml:space="preserve">Sankt Gallen: </w:t>
      </w:r>
    </w:p>
    <w:p w:rsidR="001A46BD" w:rsidRDefault="00C901E2">
      <w:pPr>
        <w:spacing w:after="0" w:line="259" w:lineRule="auto"/>
        <w:ind w:left="365" w:firstLine="0"/>
      </w:pPr>
      <w:r>
        <w:rPr>
          <w:b/>
          <w:i/>
          <w:color w:val="4F82BD"/>
          <w:sz w:val="24"/>
        </w:rPr>
        <w:t xml:space="preserve"> </w:t>
      </w:r>
    </w:p>
    <w:p w:rsidR="001A46BD" w:rsidRDefault="00C901E2">
      <w:pPr>
        <w:spacing w:after="0" w:line="259" w:lineRule="auto"/>
        <w:ind w:left="0" w:firstLine="0"/>
        <w:jc w:val="right"/>
      </w:pPr>
      <w:r>
        <w:rPr>
          <w:noProof/>
        </w:rPr>
        <w:drawing>
          <wp:inline distT="0" distB="0" distL="0" distR="0">
            <wp:extent cx="5743575" cy="7010400"/>
            <wp:effectExtent l="0" t="0" r="0" b="0"/>
            <wp:docPr id="5938" name="Picture 5938"/>
            <wp:cNvGraphicFramePr/>
            <a:graphic xmlns:a="http://schemas.openxmlformats.org/drawingml/2006/main">
              <a:graphicData uri="http://schemas.openxmlformats.org/drawingml/2006/picture">
                <pic:pic xmlns:pic="http://schemas.openxmlformats.org/drawingml/2006/picture">
                  <pic:nvPicPr>
                    <pic:cNvPr id="5938" name="Picture 5938"/>
                    <pic:cNvPicPr/>
                  </pic:nvPicPr>
                  <pic:blipFill>
                    <a:blip r:embed="rId49"/>
                    <a:stretch>
                      <a:fillRect/>
                    </a:stretch>
                  </pic:blipFill>
                  <pic:spPr>
                    <a:xfrm>
                      <a:off x="0" y="0"/>
                      <a:ext cx="5743575" cy="7010400"/>
                    </a:xfrm>
                    <a:prstGeom prst="rect">
                      <a:avLst/>
                    </a:prstGeom>
                  </pic:spPr>
                </pic:pic>
              </a:graphicData>
            </a:graphic>
          </wp:inline>
        </w:drawing>
      </w:r>
      <w:r>
        <w:rPr>
          <w:b/>
          <w:i/>
          <w:color w:val="4F82BD"/>
          <w:sz w:val="24"/>
        </w:rPr>
        <w:t xml:space="preserve"> </w:t>
      </w:r>
    </w:p>
    <w:p w:rsidR="001A46BD" w:rsidRDefault="00C901E2">
      <w:pPr>
        <w:spacing w:after="0" w:line="259" w:lineRule="auto"/>
        <w:ind w:left="365" w:firstLine="0"/>
      </w:pPr>
      <w:r>
        <w:rPr>
          <w:b/>
          <w:i/>
          <w:color w:val="4F82BD"/>
          <w:sz w:val="24"/>
        </w:rPr>
        <w:t xml:space="preserve"> </w:t>
      </w:r>
    </w:p>
    <w:p w:rsidR="001A46BD" w:rsidRDefault="00C901E2">
      <w:pPr>
        <w:spacing w:after="0" w:line="259" w:lineRule="auto"/>
        <w:ind w:left="365" w:firstLine="0"/>
      </w:pPr>
      <w:r>
        <w:rPr>
          <w:b/>
          <w:i/>
          <w:color w:val="4F82BD"/>
          <w:sz w:val="24"/>
        </w:rPr>
        <w:t xml:space="preserve"> </w:t>
      </w:r>
    </w:p>
    <w:p w:rsidR="001A46BD" w:rsidRDefault="00C901E2">
      <w:pPr>
        <w:spacing w:after="0" w:line="259" w:lineRule="auto"/>
        <w:ind w:left="365" w:firstLine="0"/>
      </w:pPr>
      <w:r>
        <w:rPr>
          <w:b/>
          <w:i/>
          <w:color w:val="4F82BD"/>
          <w:sz w:val="24"/>
        </w:rPr>
        <w:t xml:space="preserve"> </w:t>
      </w:r>
    </w:p>
    <w:p w:rsidR="001A46BD" w:rsidRDefault="00C901E2">
      <w:pPr>
        <w:spacing w:after="0" w:line="259" w:lineRule="auto"/>
        <w:ind w:left="365" w:firstLine="0"/>
      </w:pPr>
      <w:r>
        <w:rPr>
          <w:b/>
          <w:i/>
          <w:color w:val="4F82BD"/>
          <w:sz w:val="24"/>
        </w:rPr>
        <w:t xml:space="preserve"> </w:t>
      </w:r>
    </w:p>
    <w:p w:rsidR="001A46BD" w:rsidRDefault="00C901E2">
      <w:pPr>
        <w:spacing w:after="0" w:line="259" w:lineRule="auto"/>
        <w:ind w:left="365" w:firstLine="0"/>
      </w:pPr>
      <w:r>
        <w:rPr>
          <w:b/>
          <w:i/>
          <w:color w:val="4F82BD"/>
          <w:sz w:val="24"/>
        </w:rPr>
        <w:t xml:space="preserve"> </w:t>
      </w:r>
    </w:p>
    <w:p w:rsidR="001A46BD" w:rsidRDefault="00C901E2">
      <w:pPr>
        <w:spacing w:after="0" w:line="259" w:lineRule="auto"/>
        <w:ind w:left="365" w:firstLine="0"/>
      </w:pPr>
      <w:r>
        <w:rPr>
          <w:b/>
          <w:i/>
          <w:color w:val="4F82BD"/>
          <w:sz w:val="24"/>
        </w:rPr>
        <w:t xml:space="preserve"> </w:t>
      </w:r>
    </w:p>
    <w:p w:rsidR="001A46BD" w:rsidRDefault="00C901E2">
      <w:pPr>
        <w:spacing w:after="0" w:line="259" w:lineRule="auto"/>
        <w:ind w:left="365" w:firstLine="0"/>
      </w:pPr>
      <w:r>
        <w:rPr>
          <w:b/>
          <w:i/>
          <w:color w:val="4F82BD"/>
          <w:sz w:val="24"/>
        </w:rPr>
        <w:t xml:space="preserve"> </w:t>
      </w:r>
    </w:p>
    <w:p w:rsidR="001A46BD" w:rsidRDefault="00C901E2">
      <w:pPr>
        <w:spacing w:after="0" w:line="259" w:lineRule="auto"/>
        <w:ind w:left="365" w:firstLine="0"/>
      </w:pPr>
      <w:r>
        <w:rPr>
          <w:b/>
          <w:i/>
          <w:color w:val="4F82BD"/>
          <w:sz w:val="24"/>
        </w:rPr>
        <w:t xml:space="preserve"> </w:t>
      </w:r>
    </w:p>
    <w:p w:rsidR="001A46BD" w:rsidRDefault="00C901E2">
      <w:pPr>
        <w:spacing w:after="0" w:line="259" w:lineRule="auto"/>
        <w:ind w:left="365" w:firstLine="0"/>
      </w:pPr>
      <w:r>
        <w:rPr>
          <w:b/>
          <w:i/>
          <w:color w:val="4F82BD"/>
          <w:sz w:val="24"/>
        </w:rPr>
        <w:t xml:space="preserve"> </w:t>
      </w:r>
    </w:p>
    <w:p w:rsidR="001A46BD" w:rsidRDefault="00C901E2">
      <w:pPr>
        <w:spacing w:after="0" w:line="259" w:lineRule="auto"/>
        <w:ind w:left="365" w:firstLine="0"/>
      </w:pPr>
      <w:r>
        <w:rPr>
          <w:b/>
          <w:i/>
          <w:color w:val="4F82BD"/>
          <w:sz w:val="24"/>
        </w:rPr>
        <w:t xml:space="preserve"> </w:t>
      </w:r>
    </w:p>
    <w:p w:rsidR="001A46BD" w:rsidRDefault="00C901E2">
      <w:pPr>
        <w:spacing w:after="0" w:line="259" w:lineRule="auto"/>
        <w:ind w:left="365" w:firstLine="0"/>
      </w:pPr>
      <w:r>
        <w:rPr>
          <w:b/>
          <w:i/>
          <w:color w:val="4F82BD"/>
          <w:sz w:val="24"/>
        </w:rPr>
        <w:t xml:space="preserve"> </w:t>
      </w:r>
    </w:p>
    <w:p w:rsidR="001A46BD" w:rsidRDefault="00C901E2">
      <w:pPr>
        <w:spacing w:after="0" w:line="259" w:lineRule="auto"/>
        <w:ind w:left="365" w:firstLine="0"/>
      </w:pPr>
      <w:r>
        <w:rPr>
          <w:b/>
          <w:i/>
          <w:color w:val="4F82BD"/>
          <w:sz w:val="24"/>
        </w:rPr>
        <w:t xml:space="preserve"> </w:t>
      </w:r>
    </w:p>
    <w:p w:rsidR="001A46BD" w:rsidRDefault="00C901E2">
      <w:pPr>
        <w:spacing w:after="0" w:line="259" w:lineRule="auto"/>
        <w:ind w:left="365" w:firstLine="0"/>
        <w:rPr>
          <w:b/>
          <w:i/>
          <w:color w:val="4F82BD"/>
          <w:sz w:val="24"/>
        </w:rPr>
      </w:pPr>
      <w:r>
        <w:rPr>
          <w:b/>
          <w:i/>
          <w:color w:val="4F82BD"/>
          <w:sz w:val="24"/>
        </w:rPr>
        <w:t xml:space="preserve"> </w:t>
      </w:r>
    </w:p>
    <w:p w:rsidR="003725BF" w:rsidRDefault="003725BF">
      <w:pPr>
        <w:spacing w:after="0" w:line="259" w:lineRule="auto"/>
        <w:ind w:left="365" w:firstLine="0"/>
      </w:pPr>
    </w:p>
    <w:p w:rsidR="004625F9" w:rsidRPr="004625F9" w:rsidRDefault="00C901E2" w:rsidP="004625F9">
      <w:pPr>
        <w:pStyle w:val="Kop3"/>
        <w:tabs>
          <w:tab w:val="center" w:pos="732"/>
          <w:tab w:val="center" w:pos="2553"/>
        </w:tabs>
        <w:spacing w:after="65"/>
        <w:ind w:left="0" w:firstLine="0"/>
        <w:rPr>
          <w:b/>
          <w:color w:val="auto"/>
          <w:sz w:val="22"/>
          <w:u w:val="none"/>
        </w:rPr>
      </w:pPr>
      <w:r>
        <w:rPr>
          <w:rFonts w:ascii="Calibri" w:eastAsia="Calibri" w:hAnsi="Calibri" w:cs="Calibri"/>
          <w:sz w:val="22"/>
          <w:u w:val="none"/>
        </w:rPr>
        <w:lastRenderedPageBreak/>
        <w:tab/>
      </w:r>
      <w:r w:rsidR="007E1473" w:rsidRPr="004625F9">
        <w:rPr>
          <w:b/>
          <w:color w:val="auto"/>
          <w:sz w:val="22"/>
          <w:u w:val="none"/>
        </w:rPr>
        <w:t>Adjuvante anti-hormonale therapie</w:t>
      </w:r>
    </w:p>
    <w:p w:rsidR="007E1473" w:rsidRPr="004625F9" w:rsidRDefault="007E1473" w:rsidP="004625F9">
      <w:pPr>
        <w:pStyle w:val="Kop3"/>
        <w:tabs>
          <w:tab w:val="center" w:pos="732"/>
          <w:tab w:val="center" w:pos="2553"/>
        </w:tabs>
        <w:spacing w:after="65"/>
        <w:ind w:left="0" w:firstLine="0"/>
        <w:rPr>
          <w:b/>
          <w:color w:val="auto"/>
          <w:sz w:val="22"/>
          <w:u w:val="none"/>
        </w:rPr>
      </w:pPr>
      <w:r w:rsidRPr="004625F9">
        <w:rPr>
          <w:rFonts w:eastAsia="Times New Roman"/>
          <w:color w:val="auto"/>
          <w:sz w:val="22"/>
        </w:rPr>
        <w:t xml:space="preserve">Adjuvante hormonale therapie: </w:t>
      </w:r>
    </w:p>
    <w:p w:rsidR="007E1473" w:rsidRPr="004625F9" w:rsidRDefault="007E1473" w:rsidP="004625F9">
      <w:pPr>
        <w:spacing w:after="7" w:line="248" w:lineRule="auto"/>
        <w:ind w:left="0" w:right="396" w:firstLine="0"/>
        <w:rPr>
          <w:color w:val="auto"/>
        </w:rPr>
      </w:pPr>
      <w:r w:rsidRPr="004625F9">
        <w:rPr>
          <w:rFonts w:eastAsia="Times New Roman"/>
          <w:color w:val="auto"/>
          <w:u w:val="single"/>
        </w:rPr>
        <w:t>Premenopauzaal:</w:t>
      </w:r>
      <w:r w:rsidRPr="004625F9">
        <w:rPr>
          <w:rFonts w:eastAsia="Times New Roman"/>
          <w:color w:val="auto"/>
        </w:rPr>
        <w:t xml:space="preserve"> </w:t>
      </w:r>
    </w:p>
    <w:p w:rsidR="007E1473" w:rsidRPr="004625F9" w:rsidRDefault="007E1473" w:rsidP="007E1473">
      <w:pPr>
        <w:spacing w:after="7" w:line="248" w:lineRule="auto"/>
        <w:ind w:left="1455" w:right="396" w:hanging="10"/>
        <w:rPr>
          <w:color w:val="auto"/>
        </w:rPr>
      </w:pPr>
      <w:r w:rsidRPr="004625F9">
        <w:rPr>
          <w:rFonts w:eastAsia="Times New Roman"/>
          <w:color w:val="auto"/>
        </w:rPr>
        <w:t xml:space="preserve">o    Hoog risico: </w:t>
      </w:r>
    </w:p>
    <w:p w:rsidR="007E1473" w:rsidRPr="004625F9" w:rsidRDefault="007E1473" w:rsidP="00AD346C">
      <w:pPr>
        <w:numPr>
          <w:ilvl w:val="0"/>
          <w:numId w:val="20"/>
        </w:numPr>
        <w:spacing w:after="173" w:line="248" w:lineRule="auto"/>
        <w:ind w:right="412" w:hanging="360"/>
        <w:rPr>
          <w:color w:val="auto"/>
        </w:rPr>
      </w:pPr>
      <w:r w:rsidRPr="004625F9">
        <w:rPr>
          <w:rFonts w:eastAsia="Times New Roman"/>
          <w:color w:val="auto"/>
        </w:rPr>
        <w:t xml:space="preserve">Als postmenopauzaal na chemotherapie: AI en opvolgen ovariële functie </w:t>
      </w:r>
    </w:p>
    <w:p w:rsidR="007E1473" w:rsidRPr="004625F9" w:rsidRDefault="007E1473" w:rsidP="00AD346C">
      <w:pPr>
        <w:numPr>
          <w:ilvl w:val="0"/>
          <w:numId w:val="20"/>
        </w:numPr>
        <w:spacing w:after="173" w:line="248" w:lineRule="auto"/>
        <w:ind w:right="412" w:hanging="360"/>
        <w:rPr>
          <w:color w:val="auto"/>
        </w:rPr>
      </w:pPr>
      <w:r w:rsidRPr="004625F9">
        <w:rPr>
          <w:rFonts w:eastAsia="Times New Roman"/>
          <w:color w:val="auto"/>
        </w:rPr>
        <w:t>Als premenopauzaal : &lt; 35 jaar : AI/Tam + LHRH gedurende 5 jaar. &gt; 35 jaar : AI/Tam + LHRH gedurende 5 jaar te overwegen bij high risk. Bij de anderen tamoxifen 5-10 jaar. (SOFT-TEXT trial)</w:t>
      </w:r>
    </w:p>
    <w:p w:rsidR="007E1473" w:rsidRPr="004625F9" w:rsidRDefault="007E1473" w:rsidP="00AD346C">
      <w:pPr>
        <w:numPr>
          <w:ilvl w:val="0"/>
          <w:numId w:val="20"/>
        </w:numPr>
        <w:spacing w:line="261" w:lineRule="auto"/>
        <w:ind w:right="412" w:hanging="360"/>
        <w:rPr>
          <w:color w:val="auto"/>
        </w:rPr>
      </w:pPr>
      <w:r w:rsidRPr="004625F9">
        <w:rPr>
          <w:color w:val="auto"/>
        </w:rPr>
        <w:t>Als na 2-3 jaar Tamoxifen postmenopauzaal, dan switch naar AI.</w:t>
      </w:r>
    </w:p>
    <w:p w:rsidR="007E1473" w:rsidRPr="004625F9" w:rsidRDefault="007E1473" w:rsidP="00AD346C">
      <w:pPr>
        <w:numPr>
          <w:ilvl w:val="0"/>
          <w:numId w:val="20"/>
        </w:numPr>
        <w:spacing w:line="261" w:lineRule="auto"/>
        <w:ind w:right="412" w:hanging="360"/>
        <w:rPr>
          <w:color w:val="auto"/>
        </w:rPr>
      </w:pPr>
      <w:r w:rsidRPr="004625F9">
        <w:rPr>
          <w:rFonts w:eastAsia="Calibri"/>
          <w:color w:val="auto"/>
        </w:rPr>
        <w:t xml:space="preserve"> Bij high risk ( ≥T3 of N+ of CTS 5 score &gt; 10): extended AI te overwegen (7 jaar).</w:t>
      </w:r>
    </w:p>
    <w:p w:rsidR="007E1473" w:rsidRPr="004625F9" w:rsidRDefault="007E1473" w:rsidP="00AD346C">
      <w:pPr>
        <w:numPr>
          <w:ilvl w:val="0"/>
          <w:numId w:val="20"/>
        </w:numPr>
        <w:spacing w:line="261" w:lineRule="auto"/>
        <w:ind w:right="412" w:hanging="360"/>
        <w:rPr>
          <w:color w:val="auto"/>
        </w:rPr>
      </w:pPr>
      <w:r w:rsidRPr="004625F9">
        <w:rPr>
          <w:rFonts w:eastAsia="Calibri"/>
          <w:color w:val="auto"/>
        </w:rPr>
        <w:t>Vanaf T2 en/of N+ : 10 jaar tamoxifen ipv 5 jaar te overwegen (ATLAS trial)</w:t>
      </w:r>
    </w:p>
    <w:p w:rsidR="007E1473" w:rsidRPr="004625F9" w:rsidRDefault="007E1473" w:rsidP="00AD346C">
      <w:pPr>
        <w:numPr>
          <w:ilvl w:val="0"/>
          <w:numId w:val="20"/>
        </w:numPr>
        <w:spacing w:line="261" w:lineRule="auto"/>
        <w:ind w:right="412" w:hanging="360"/>
        <w:rPr>
          <w:color w:val="auto"/>
        </w:rPr>
      </w:pPr>
      <w:r w:rsidRPr="004625F9">
        <w:rPr>
          <w:rFonts w:eastAsia="Calibri"/>
          <w:color w:val="auto"/>
        </w:rPr>
        <w:t>Als na 5 jaar tamoxifen postmenopauzaal : bij N+ nog 3 jaar AI te overwegen</w:t>
      </w:r>
    </w:p>
    <w:p w:rsidR="007E1473" w:rsidRPr="004625F9" w:rsidRDefault="007E1473" w:rsidP="007E1473">
      <w:pPr>
        <w:spacing w:after="0" w:line="259" w:lineRule="auto"/>
        <w:ind w:left="2345" w:firstLine="0"/>
        <w:rPr>
          <w:color w:val="auto"/>
        </w:rPr>
      </w:pPr>
      <w:r w:rsidRPr="004625F9">
        <w:rPr>
          <w:rFonts w:eastAsia="Times New Roman"/>
          <w:color w:val="auto"/>
        </w:rPr>
        <w:t xml:space="preserve"> </w:t>
      </w:r>
    </w:p>
    <w:p w:rsidR="007E1473" w:rsidRPr="004625F9" w:rsidRDefault="007E1473" w:rsidP="007E1473">
      <w:pPr>
        <w:spacing w:after="7" w:line="248" w:lineRule="auto"/>
        <w:ind w:left="2340" w:right="396" w:hanging="10"/>
        <w:rPr>
          <w:color w:val="auto"/>
        </w:rPr>
      </w:pPr>
      <w:r w:rsidRPr="004625F9">
        <w:rPr>
          <w:rFonts w:eastAsia="Times New Roman"/>
          <w:color w:val="auto"/>
        </w:rPr>
        <w:t xml:space="preserve">Verder ook voor- en nadelen individueel afwegen of bij intolerantie therapie aanpassen. </w:t>
      </w:r>
    </w:p>
    <w:p w:rsidR="007E1473" w:rsidRPr="004625F9" w:rsidRDefault="007E1473" w:rsidP="007E1473">
      <w:pPr>
        <w:spacing w:after="0" w:line="259" w:lineRule="auto"/>
        <w:ind w:left="2345" w:firstLine="0"/>
        <w:rPr>
          <w:color w:val="auto"/>
        </w:rPr>
      </w:pPr>
      <w:r w:rsidRPr="004625F9">
        <w:rPr>
          <w:rFonts w:eastAsia="Times New Roman"/>
          <w:color w:val="auto"/>
        </w:rPr>
        <w:t xml:space="preserve"> </w:t>
      </w:r>
    </w:p>
    <w:p w:rsidR="007E1473" w:rsidRPr="004625F9" w:rsidRDefault="007E1473" w:rsidP="00AD346C">
      <w:pPr>
        <w:numPr>
          <w:ilvl w:val="0"/>
          <w:numId w:val="21"/>
        </w:numPr>
        <w:spacing w:line="261" w:lineRule="auto"/>
        <w:ind w:right="429" w:hanging="384"/>
        <w:rPr>
          <w:color w:val="auto"/>
        </w:rPr>
      </w:pPr>
      <w:r w:rsidRPr="004625F9">
        <w:rPr>
          <w:rFonts w:eastAsia="Calibri"/>
          <w:color w:val="auto"/>
        </w:rPr>
        <w:t>Laag risico:</w:t>
      </w:r>
      <w:r w:rsidRPr="004625F9">
        <w:rPr>
          <w:rFonts w:eastAsia="Times New Roman"/>
          <w:color w:val="auto"/>
        </w:rPr>
        <w:t xml:space="preserve"> 5 jaar Tamoxifen</w:t>
      </w:r>
    </w:p>
    <w:p w:rsidR="004625F9" w:rsidRPr="004625F9" w:rsidRDefault="004625F9" w:rsidP="004625F9">
      <w:pPr>
        <w:spacing w:line="261" w:lineRule="auto"/>
        <w:ind w:left="0" w:right="429" w:firstLine="0"/>
        <w:rPr>
          <w:rFonts w:eastAsia="Times New Roman"/>
          <w:color w:val="FF0000"/>
        </w:rPr>
      </w:pPr>
    </w:p>
    <w:p w:rsidR="007E1473" w:rsidRPr="004625F9" w:rsidRDefault="007E1473" w:rsidP="004625F9">
      <w:pPr>
        <w:spacing w:line="261" w:lineRule="auto"/>
        <w:ind w:left="0" w:right="429" w:firstLine="0"/>
        <w:rPr>
          <w:color w:val="auto"/>
          <w:u w:val="single"/>
        </w:rPr>
      </w:pPr>
      <w:r w:rsidRPr="004625F9">
        <w:rPr>
          <w:color w:val="auto"/>
          <w:u w:val="single"/>
        </w:rPr>
        <w:t>Postmenopauzaal</w:t>
      </w:r>
    </w:p>
    <w:p w:rsidR="007E1473" w:rsidRPr="004625F9" w:rsidRDefault="007E1473" w:rsidP="00AD346C">
      <w:pPr>
        <w:numPr>
          <w:ilvl w:val="2"/>
          <w:numId w:val="21"/>
        </w:numPr>
        <w:spacing w:line="261" w:lineRule="auto"/>
        <w:ind w:right="1455" w:hanging="550"/>
        <w:rPr>
          <w:color w:val="auto"/>
        </w:rPr>
      </w:pPr>
      <w:r w:rsidRPr="004625F9">
        <w:rPr>
          <w:rFonts w:eastAsia="Calibri"/>
          <w:color w:val="auto"/>
        </w:rPr>
        <w:t>Laag risico :Tamoxifen</w:t>
      </w:r>
      <w:r w:rsidRPr="004625F9">
        <w:rPr>
          <w:rFonts w:eastAsia="Times New Roman"/>
          <w:color w:val="auto"/>
        </w:rPr>
        <w:t xml:space="preserve"> 5 jaar</w:t>
      </w:r>
    </w:p>
    <w:p w:rsidR="007E1473" w:rsidRPr="004625F9" w:rsidRDefault="007E1473" w:rsidP="00AD346C">
      <w:pPr>
        <w:numPr>
          <w:ilvl w:val="2"/>
          <w:numId w:val="21"/>
        </w:numPr>
        <w:spacing w:line="261" w:lineRule="auto"/>
        <w:ind w:right="1455" w:hanging="550"/>
        <w:rPr>
          <w:color w:val="auto"/>
        </w:rPr>
      </w:pPr>
      <w:r w:rsidRPr="004625F9">
        <w:rPr>
          <w:rFonts w:eastAsia="Times New Roman"/>
          <w:color w:val="auto"/>
        </w:rPr>
        <w:t>Intermediate risk : Tamoxifen 2-3 jaar gevolgd door AI 2-3 jaar</w:t>
      </w:r>
    </w:p>
    <w:p w:rsidR="004625F9" w:rsidRPr="004625F9" w:rsidRDefault="007E1473" w:rsidP="00AD346C">
      <w:pPr>
        <w:numPr>
          <w:ilvl w:val="2"/>
          <w:numId w:val="21"/>
        </w:numPr>
        <w:spacing w:line="261" w:lineRule="auto"/>
        <w:ind w:right="1455" w:hanging="550"/>
        <w:rPr>
          <w:color w:val="auto"/>
        </w:rPr>
      </w:pPr>
      <w:r w:rsidRPr="004625F9">
        <w:rPr>
          <w:rFonts w:eastAsia="Times New Roman"/>
          <w:color w:val="auto"/>
        </w:rPr>
        <w:t>Hoog risico : 5 jaar AI of extended AI 7 j</w:t>
      </w:r>
      <w:r w:rsidR="004625F9" w:rsidRPr="004625F9">
        <w:rPr>
          <w:rFonts w:eastAsia="Times New Roman"/>
          <w:color w:val="auto"/>
        </w:rPr>
        <w:t>aar</w:t>
      </w:r>
    </w:p>
    <w:p w:rsidR="007E1473" w:rsidRPr="004625F9" w:rsidRDefault="007E1473" w:rsidP="004625F9">
      <w:pPr>
        <w:spacing w:line="261" w:lineRule="auto"/>
        <w:ind w:left="1277" w:right="1455" w:firstLine="0"/>
        <w:rPr>
          <w:color w:val="auto"/>
        </w:rPr>
      </w:pPr>
      <w:r w:rsidRPr="004625F9">
        <w:rPr>
          <w:rFonts w:eastAsia="Calibri"/>
        </w:rPr>
        <w:tab/>
      </w:r>
      <w:r w:rsidRPr="004625F9">
        <w:rPr>
          <w:rFonts w:eastAsia="Calibri"/>
        </w:rPr>
        <w:tab/>
      </w:r>
      <w:r w:rsidRPr="004625F9">
        <w:rPr>
          <w:rFonts w:eastAsia="Times New Roman"/>
        </w:rPr>
        <w:t xml:space="preserve"> </w:t>
      </w:r>
    </w:p>
    <w:p w:rsidR="007E1473" w:rsidRPr="004625F9" w:rsidRDefault="007E1473" w:rsidP="007E1473">
      <w:pPr>
        <w:spacing w:line="261" w:lineRule="auto"/>
        <w:ind w:left="1275" w:right="429" w:hanging="10"/>
        <w:rPr>
          <w:color w:val="auto"/>
        </w:rPr>
      </w:pPr>
      <w:r w:rsidRPr="004625F9">
        <w:rPr>
          <w:rFonts w:eastAsia="Calibri"/>
          <w:color w:val="auto"/>
        </w:rPr>
        <w:t>Opmerking</w:t>
      </w:r>
      <w:r w:rsidR="00D55124" w:rsidRPr="004625F9">
        <w:rPr>
          <w:rFonts w:eastAsia="Calibri"/>
          <w:color w:val="auto"/>
        </w:rPr>
        <w:t xml:space="preserve">en </w:t>
      </w:r>
      <w:r w:rsidRPr="004625F9">
        <w:rPr>
          <w:rFonts w:eastAsia="Calibri"/>
          <w:color w:val="auto"/>
        </w:rPr>
        <w:t xml:space="preserve">: </w:t>
      </w:r>
      <w:r w:rsidRPr="004625F9">
        <w:rPr>
          <w:rFonts w:eastAsia="Times New Roman"/>
          <w:color w:val="auto"/>
        </w:rPr>
        <w:t xml:space="preserve"> </w:t>
      </w:r>
    </w:p>
    <w:p w:rsidR="001828DA" w:rsidRPr="004625F9" w:rsidRDefault="007E1473" w:rsidP="00AD346C">
      <w:pPr>
        <w:numPr>
          <w:ilvl w:val="0"/>
          <w:numId w:val="21"/>
        </w:numPr>
        <w:spacing w:line="261" w:lineRule="auto"/>
        <w:ind w:right="429" w:hanging="384"/>
        <w:rPr>
          <w:color w:val="auto"/>
        </w:rPr>
      </w:pPr>
      <w:r w:rsidRPr="004625F9">
        <w:rPr>
          <w:rFonts w:eastAsia="Calibri"/>
          <w:color w:val="auto"/>
        </w:rPr>
        <w:t xml:space="preserve">Bij intolerantie of neveneffecten op tamoxifen: overgaan op AI of stopzetten hormonale therapie. </w:t>
      </w:r>
      <w:r w:rsidR="00D55124" w:rsidRPr="004625F9">
        <w:rPr>
          <w:rFonts w:eastAsia="Calibri"/>
          <w:color w:val="auto"/>
        </w:rPr>
        <w:t xml:space="preserve"> </w:t>
      </w:r>
      <w:r w:rsidR="001828DA" w:rsidRPr="004625F9">
        <w:rPr>
          <w:rFonts w:eastAsia="Calibri"/>
          <w:color w:val="auto"/>
        </w:rPr>
        <w:t>Bij intolerantie op AI : switch naar tamoxifen</w:t>
      </w:r>
    </w:p>
    <w:p w:rsidR="007E1473" w:rsidRPr="004625F9" w:rsidRDefault="007E1473" w:rsidP="00AD346C">
      <w:pPr>
        <w:numPr>
          <w:ilvl w:val="0"/>
          <w:numId w:val="21"/>
        </w:numPr>
        <w:spacing w:line="261" w:lineRule="auto"/>
        <w:ind w:right="429" w:hanging="384"/>
        <w:rPr>
          <w:color w:val="auto"/>
        </w:rPr>
      </w:pPr>
      <w:r w:rsidRPr="004625F9">
        <w:rPr>
          <w:rFonts w:eastAsia="Calibri"/>
          <w:color w:val="auto"/>
        </w:rPr>
        <w:t>Contra-indicatie voor tamoxifen : VG van trombo-emboloische fenomenen – positief lupus anticoagulans – erfelijke trombogene ziekte – VG endometriumpoliepen – patiënte onder Marcoumar</w:t>
      </w:r>
    </w:p>
    <w:p w:rsidR="007E1473" w:rsidRPr="004625F9" w:rsidRDefault="007E1473" w:rsidP="00AD346C">
      <w:pPr>
        <w:numPr>
          <w:ilvl w:val="0"/>
          <w:numId w:val="21"/>
        </w:numPr>
        <w:spacing w:line="261" w:lineRule="auto"/>
        <w:ind w:right="429" w:hanging="384"/>
        <w:rPr>
          <w:color w:val="auto"/>
        </w:rPr>
      </w:pPr>
      <w:r w:rsidRPr="004625F9">
        <w:rPr>
          <w:rFonts w:eastAsia="Calibri"/>
          <w:color w:val="auto"/>
        </w:rPr>
        <w:t xml:space="preserve">Onder tamoxifen </w:t>
      </w:r>
      <w:r w:rsidRPr="004625F9">
        <w:rPr>
          <w:color w:val="auto"/>
        </w:rPr>
        <w:t xml:space="preserve"> is een jaarlijks gynaecologisch nazicht met</w:t>
      </w:r>
      <w:r w:rsidR="00D55124" w:rsidRPr="004625F9">
        <w:rPr>
          <w:color w:val="auto"/>
        </w:rPr>
        <w:t xml:space="preserve"> vaginale echografie aangewezen.</w:t>
      </w:r>
    </w:p>
    <w:p w:rsidR="00D55124" w:rsidRPr="004625F9" w:rsidRDefault="00D55124" w:rsidP="00AD346C">
      <w:pPr>
        <w:numPr>
          <w:ilvl w:val="0"/>
          <w:numId w:val="21"/>
        </w:numPr>
        <w:spacing w:line="261" w:lineRule="auto"/>
        <w:ind w:right="429" w:hanging="384"/>
        <w:rPr>
          <w:color w:val="auto"/>
        </w:rPr>
      </w:pPr>
      <w:r w:rsidRPr="004625F9">
        <w:rPr>
          <w:rFonts w:eastAsia="Calibri"/>
          <w:color w:val="auto"/>
        </w:rPr>
        <w:t>Bij starten behandeling AI dient een BDM te gebeuren. Zo osteopenie : start calcium-en vitamine D supplement en controle BDM na 1 jaar. Zo geen osteopenie, controle BDM na 5 jaar.</w:t>
      </w:r>
    </w:p>
    <w:p w:rsidR="007E1473" w:rsidRPr="004625F9" w:rsidRDefault="007E1473" w:rsidP="00AD346C">
      <w:pPr>
        <w:numPr>
          <w:ilvl w:val="0"/>
          <w:numId w:val="21"/>
        </w:numPr>
        <w:spacing w:line="261" w:lineRule="auto"/>
        <w:ind w:right="429" w:hanging="384"/>
        <w:rPr>
          <w:color w:val="auto"/>
        </w:rPr>
      </w:pPr>
      <w:r w:rsidRPr="004625F9">
        <w:rPr>
          <w:color w:val="auto"/>
        </w:rPr>
        <w:t>Bij een lobulair type adenocarcinoom is een AI te verkiezen boven tamoxifen tenzij bij low risk of contra-indicatie voor tamoxifen</w:t>
      </w:r>
    </w:p>
    <w:p w:rsidR="007E1473" w:rsidRPr="004625F9" w:rsidRDefault="001828DA" w:rsidP="00AD346C">
      <w:pPr>
        <w:numPr>
          <w:ilvl w:val="0"/>
          <w:numId w:val="21"/>
        </w:numPr>
        <w:spacing w:line="261" w:lineRule="auto"/>
        <w:ind w:right="429" w:hanging="384"/>
        <w:rPr>
          <w:color w:val="auto"/>
        </w:rPr>
      </w:pPr>
      <w:r w:rsidRPr="004625F9">
        <w:rPr>
          <w:color w:val="auto"/>
        </w:rPr>
        <w:t>Bij trombo-embolische complicaties onder Tamoxifen of ontstaan van atypische cellen op endometriumbiopt : stop tamoxifen en switch naar AI +/- LHRH</w:t>
      </w:r>
    </w:p>
    <w:p w:rsidR="001828DA" w:rsidRPr="004625F9" w:rsidRDefault="001828DA" w:rsidP="00AD346C">
      <w:pPr>
        <w:numPr>
          <w:ilvl w:val="0"/>
          <w:numId w:val="21"/>
        </w:numPr>
        <w:spacing w:line="261" w:lineRule="auto"/>
        <w:ind w:right="429" w:hanging="384"/>
        <w:rPr>
          <w:color w:val="auto"/>
        </w:rPr>
      </w:pPr>
      <w:r w:rsidRPr="004625F9">
        <w:rPr>
          <w:color w:val="auto"/>
        </w:rPr>
        <w:t>Bij zwaar cardiovasculair belaste patiënte : bij voorkeur geen  5 jaar AI maar wel switch tam-AI</w:t>
      </w:r>
    </w:p>
    <w:p w:rsidR="004625F9" w:rsidRDefault="00D55124" w:rsidP="00AD346C">
      <w:pPr>
        <w:numPr>
          <w:ilvl w:val="0"/>
          <w:numId w:val="21"/>
        </w:numPr>
        <w:spacing w:line="261" w:lineRule="auto"/>
        <w:ind w:right="429" w:hanging="384"/>
        <w:rPr>
          <w:color w:val="auto"/>
        </w:rPr>
      </w:pPr>
      <w:r w:rsidRPr="004625F9">
        <w:rPr>
          <w:color w:val="auto"/>
        </w:rPr>
        <w:t>Bij hinderlijke vapeurs : oxybutynine 2x2.5 mg heeft in studies aangetoond beste effect te geven. Alternatief : Effexor</w:t>
      </w:r>
    </w:p>
    <w:p w:rsidR="00D55124" w:rsidRPr="004625F9" w:rsidRDefault="004625F9" w:rsidP="004625F9">
      <w:pPr>
        <w:spacing w:after="160" w:line="259" w:lineRule="auto"/>
        <w:ind w:left="0" w:firstLine="0"/>
        <w:rPr>
          <w:color w:val="auto"/>
        </w:rPr>
      </w:pPr>
      <w:r>
        <w:rPr>
          <w:color w:val="auto"/>
        </w:rPr>
        <w:br w:type="page"/>
      </w:r>
    </w:p>
    <w:p w:rsidR="00D55124" w:rsidRPr="008941C5" w:rsidRDefault="00D55124" w:rsidP="00AD346C">
      <w:pPr>
        <w:numPr>
          <w:ilvl w:val="0"/>
          <w:numId w:val="21"/>
        </w:numPr>
        <w:spacing w:line="261" w:lineRule="auto"/>
        <w:ind w:right="429" w:hanging="384"/>
        <w:rPr>
          <w:rFonts w:asciiTheme="minorHAnsi" w:hAnsiTheme="minorHAnsi"/>
          <w:color w:val="auto"/>
          <w:sz w:val="24"/>
          <w:szCs w:val="24"/>
        </w:rPr>
      </w:pPr>
      <w:r w:rsidRPr="008941C5">
        <w:rPr>
          <w:rFonts w:asciiTheme="minorHAnsi" w:hAnsiTheme="minorHAnsi"/>
          <w:color w:val="auto"/>
          <w:sz w:val="24"/>
          <w:szCs w:val="24"/>
        </w:rPr>
        <w:lastRenderedPageBreak/>
        <w:t xml:space="preserve">Bij hinderlijke myalgie-arthralgie op AI </w:t>
      </w:r>
      <w:r w:rsidR="0028083F" w:rsidRPr="008941C5">
        <w:rPr>
          <w:rFonts w:asciiTheme="minorHAnsi" w:hAnsiTheme="minorHAnsi"/>
          <w:color w:val="auto"/>
          <w:sz w:val="24"/>
          <w:szCs w:val="24"/>
        </w:rPr>
        <w:t xml:space="preserve">: belangrijkste is actief blijven. Zo nodig </w:t>
      </w:r>
      <w:r w:rsidRPr="008941C5">
        <w:rPr>
          <w:rFonts w:asciiTheme="minorHAnsi" w:hAnsiTheme="minorHAnsi"/>
          <w:color w:val="auto"/>
          <w:sz w:val="24"/>
          <w:szCs w:val="24"/>
        </w:rPr>
        <w:t xml:space="preserve">kan </w:t>
      </w:r>
      <w:r w:rsidR="0028083F" w:rsidRPr="008941C5">
        <w:rPr>
          <w:rFonts w:asciiTheme="minorHAnsi" w:hAnsiTheme="minorHAnsi"/>
          <w:color w:val="auto"/>
          <w:sz w:val="24"/>
          <w:szCs w:val="24"/>
        </w:rPr>
        <w:t>een behandeling met Duloxetine overwogen worden.</w:t>
      </w:r>
    </w:p>
    <w:p w:rsidR="007E1473" w:rsidRPr="004625F9" w:rsidRDefault="007E1473" w:rsidP="007E1473">
      <w:pPr>
        <w:spacing w:line="261" w:lineRule="auto"/>
        <w:ind w:left="1790" w:right="429" w:hanging="360"/>
        <w:rPr>
          <w:rFonts w:eastAsia="Calibri"/>
          <w:color w:val="auto"/>
        </w:rPr>
      </w:pPr>
      <w:r w:rsidRPr="008941C5">
        <w:rPr>
          <w:color w:val="auto"/>
        </w:rPr>
        <w:t xml:space="preserve">° </w:t>
      </w:r>
      <w:r w:rsidRPr="008941C5">
        <w:rPr>
          <w:rFonts w:ascii="Calibri" w:eastAsia="Calibri" w:hAnsi="Calibri" w:cs="Calibri"/>
          <w:color w:val="auto"/>
          <w:sz w:val="24"/>
        </w:rPr>
        <w:t xml:space="preserve">    </w:t>
      </w:r>
      <w:r w:rsidRPr="004625F9">
        <w:rPr>
          <w:rFonts w:eastAsia="Calibri"/>
          <w:color w:val="auto"/>
        </w:rPr>
        <w:t xml:space="preserve">De adjuvante hormonale therapie dient 3 à 4 weken na het stoppen van de chemotherapie of 3 à 4 weken na de heelkunde (indien geen chemotherapie) opgestart te worden. </w:t>
      </w:r>
    </w:p>
    <w:p w:rsidR="007E1473" w:rsidRPr="004625F9" w:rsidRDefault="007E1473" w:rsidP="007E1473">
      <w:pPr>
        <w:spacing w:line="261" w:lineRule="auto"/>
        <w:ind w:left="1790" w:right="429" w:hanging="360"/>
        <w:rPr>
          <w:rFonts w:eastAsia="Calibri"/>
          <w:color w:val="FF0000"/>
        </w:rPr>
      </w:pPr>
    </w:p>
    <w:p w:rsidR="003725BF" w:rsidRPr="004625F9" w:rsidRDefault="003725BF" w:rsidP="003725BF">
      <w:pPr>
        <w:spacing w:line="261" w:lineRule="auto"/>
        <w:ind w:left="0" w:right="429" w:firstLine="0"/>
        <w:rPr>
          <w:rFonts w:eastAsia="Calibri"/>
          <w:u w:val="single"/>
        </w:rPr>
      </w:pPr>
      <w:r w:rsidRPr="004625F9">
        <w:rPr>
          <w:rFonts w:eastAsia="Calibri"/>
          <w:u w:val="single"/>
        </w:rPr>
        <w:t>Adjuvant Bisfosfonaten : Zometa zesmaandelijks voor drie jaar</w:t>
      </w:r>
    </w:p>
    <w:p w:rsidR="003725BF" w:rsidRPr="004625F9" w:rsidRDefault="003725BF" w:rsidP="004625F9">
      <w:pPr>
        <w:ind w:left="426" w:right="467"/>
      </w:pPr>
      <w:r w:rsidRPr="004625F9">
        <w:t xml:space="preserve">Overwegen om te starten bij postmenopauzale patiënten vanaf cT2N0 of cTx N+ gezien wat winst op overleving/ te bespreken met patiënten. </w:t>
      </w:r>
    </w:p>
    <w:p w:rsidR="003725BF" w:rsidRPr="004625F9" w:rsidRDefault="003725BF" w:rsidP="004625F9">
      <w:pPr>
        <w:ind w:left="426" w:right="467"/>
      </w:pPr>
      <w:r w:rsidRPr="004625F9">
        <w:t>(Use of Adjuvant Bisphosphonates and Other Bone-Modifying Agents in Breast Cancer: A Cancer Care Ontario and American Society of Clinical Oncology Clinical Practice Guideline. Dhesy-Thind S, Fletcher GG, Blanchette PS, Clemons MJ, Dillmon MS, Frank ES, Gandhi S, Gupta R, Mates M, Moy B, Vandenberg T, Van Poznak CH. J Clin Oncol. 2017;35(18):2062. Epub 2017 Mar 6. </w:t>
      </w:r>
    </w:p>
    <w:p w:rsidR="003725BF" w:rsidRPr="004625F9" w:rsidRDefault="003725BF" w:rsidP="004625F9">
      <w:pPr>
        <w:ind w:left="426" w:right="467"/>
      </w:pPr>
      <w:r w:rsidRPr="004625F9">
        <w:t>Adjuvant bisphosphonates in early breast cancer: consensus guidance for clinical practice from a European Panel. Hadji P, Coleman RE, Wilson C, Powles TJ, Clézardin P, Aapro M, Costa L, Body JJ, Markopoulos C, Santini D, Diel I, Di Leo A, Cameron D, Dodwell D, Smith I, Gnant M, Gray R, Harbeck N, Thurlimann B, Untch M, Cortes J, Martin M, Albert US, Conte PF, Ejlertsen B, Bergh J, Kaufmann M, Holen I. Ann Oncol. 2016;27(3):379. Epub 2015 Dec 17.)</w:t>
      </w:r>
    </w:p>
    <w:p w:rsidR="004625F9" w:rsidRDefault="003725BF" w:rsidP="004625F9">
      <w:pPr>
        <w:ind w:left="284" w:right="467" w:firstLine="274"/>
      </w:pPr>
      <w:r w:rsidRPr="004625F9">
        <w:t xml:space="preserve">·         Voor start : tandnazicht en sanering gezien risico op osteonecrose van </w:t>
      </w:r>
      <w:r w:rsidR="004625F9">
        <w:t>de</w:t>
      </w:r>
      <w:r w:rsidR="004625F9">
        <w:tab/>
      </w:r>
    </w:p>
    <w:p w:rsidR="003725BF" w:rsidRPr="004625F9" w:rsidRDefault="003725BF" w:rsidP="004625F9">
      <w:pPr>
        <w:ind w:left="284" w:right="467" w:firstLine="275"/>
      </w:pPr>
      <w:r w:rsidRPr="004625F9">
        <w:t xml:space="preserve">mandibula. Na start dienen invasieve dentale procedures worden vermeden. </w:t>
      </w:r>
    </w:p>
    <w:p w:rsidR="00752FB8" w:rsidRPr="004625F9" w:rsidRDefault="003725BF" w:rsidP="004625F9">
      <w:pPr>
        <w:ind w:left="567" w:right="467"/>
      </w:pPr>
      <w:r w:rsidRPr="004625F9">
        <w:t>·         Associëren Calcium-Vitamine D supplemen</w:t>
      </w:r>
      <w:r w:rsidR="004625F9">
        <w:t>t gezien risico op hypocalcemie</w:t>
      </w:r>
    </w:p>
    <w:p w:rsidR="00752FB8" w:rsidRDefault="00752FB8">
      <w:pPr>
        <w:tabs>
          <w:tab w:val="center" w:pos="2766"/>
        </w:tabs>
        <w:spacing w:after="0" w:line="259" w:lineRule="auto"/>
        <w:ind w:left="-10" w:firstLine="0"/>
        <w:rPr>
          <w:b/>
          <w:color w:val="00B050"/>
          <w:sz w:val="26"/>
        </w:rPr>
      </w:pPr>
    </w:p>
    <w:p w:rsidR="001A46BD" w:rsidRDefault="00C901E2">
      <w:pPr>
        <w:tabs>
          <w:tab w:val="center" w:pos="2766"/>
        </w:tabs>
        <w:spacing w:after="0" w:line="259" w:lineRule="auto"/>
        <w:ind w:left="-10" w:firstLine="0"/>
      </w:pPr>
      <w:r>
        <w:rPr>
          <w:b/>
          <w:color w:val="00B050"/>
          <w:sz w:val="26"/>
        </w:rPr>
        <w:t>3.2</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color w:val="00B050"/>
          <w:sz w:val="25"/>
        </w:rPr>
        <w:t>Lokaal gevorderd borstcarcinoom:</w:t>
      </w:r>
      <w:r>
        <w:rPr>
          <w:rFonts w:ascii="Times New Roman" w:eastAsia="Times New Roman" w:hAnsi="Times New Roman" w:cs="Times New Roman"/>
          <w:sz w:val="20"/>
        </w:rPr>
        <w:t xml:space="preserve"> </w:t>
      </w:r>
    </w:p>
    <w:p w:rsidR="001A46BD" w:rsidRDefault="00C901E2">
      <w:pPr>
        <w:spacing w:after="29" w:line="259" w:lineRule="auto"/>
        <w:ind w:left="0" w:firstLine="0"/>
      </w:pPr>
      <w:r>
        <w:rPr>
          <w:rFonts w:ascii="Times New Roman" w:eastAsia="Times New Roman" w:hAnsi="Times New Roman" w:cs="Times New Roman"/>
          <w:sz w:val="20"/>
        </w:rPr>
        <w:t xml:space="preserve"> </w:t>
      </w:r>
    </w:p>
    <w:p w:rsidR="001A46BD" w:rsidRDefault="00C901E2">
      <w:pPr>
        <w:spacing w:after="0" w:line="259" w:lineRule="auto"/>
        <w:ind w:left="0" w:hanging="10"/>
      </w:pPr>
      <w:r>
        <w:rPr>
          <w:rFonts w:ascii="Times New Roman" w:eastAsia="Times New Roman" w:hAnsi="Times New Roman" w:cs="Times New Roman"/>
          <w:sz w:val="31"/>
          <w:u w:val="single" w:color="000000"/>
          <w:vertAlign w:val="subscript"/>
        </w:rPr>
        <w:t xml:space="preserve"> </w:t>
      </w:r>
      <w:r>
        <w:rPr>
          <w:b/>
          <w:u w:val="single" w:color="000000"/>
        </w:rPr>
        <w:t>Definitie:</w:t>
      </w:r>
      <w:r>
        <w:rPr>
          <w:rFonts w:ascii="Times New Roman" w:eastAsia="Times New Roman" w:hAnsi="Times New Roman" w:cs="Times New Roman"/>
          <w:sz w:val="20"/>
        </w:rPr>
        <w:t xml:space="preserve"> </w:t>
      </w:r>
    </w:p>
    <w:p w:rsidR="001A46BD" w:rsidRDefault="00C901E2">
      <w:pPr>
        <w:ind w:left="17" w:right="467"/>
      </w:pPr>
      <w:r>
        <w:rPr>
          <w:rFonts w:ascii="Times New Roman" w:eastAsia="Times New Roman" w:hAnsi="Times New Roman" w:cs="Times New Roman"/>
          <w:sz w:val="31"/>
          <w:vertAlign w:val="subscript"/>
        </w:rPr>
        <w:t xml:space="preserve"> </w:t>
      </w:r>
      <w:r>
        <w:t>Omvat diverse klinische presentaties:</w:t>
      </w:r>
      <w:r>
        <w:rPr>
          <w:rFonts w:ascii="Times New Roman" w:eastAsia="Times New Roman" w:hAnsi="Times New Roman" w:cs="Times New Roman"/>
          <w:sz w:val="20"/>
        </w:rPr>
        <w:t xml:space="preserve"> </w:t>
      </w:r>
    </w:p>
    <w:p w:rsidR="001A46BD" w:rsidRDefault="00C901E2">
      <w:pPr>
        <w:spacing w:after="38"/>
        <w:ind w:left="730" w:right="467"/>
      </w:pPr>
      <w:r>
        <w:t xml:space="preserve">tumor als lokaal inoperabel beschouwd maar zonder metastasen op </w:t>
      </w:r>
    </w:p>
    <w:p w:rsidR="001A46BD" w:rsidRDefault="00C901E2">
      <w:pPr>
        <w:tabs>
          <w:tab w:val="center" w:pos="2233"/>
        </w:tabs>
        <w:ind w:left="0" w:firstLine="0"/>
      </w:pP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t>afstand mastitis carcinomatosa</w:t>
      </w:r>
      <w:r>
        <w:rPr>
          <w:rFonts w:ascii="Times New Roman" w:eastAsia="Times New Roman" w:hAnsi="Times New Roman" w:cs="Times New Roman"/>
          <w:sz w:val="20"/>
        </w:rPr>
        <w:t xml:space="preserve"> </w:t>
      </w:r>
    </w:p>
    <w:p w:rsidR="001A46BD" w:rsidRDefault="00C901E2">
      <w:pPr>
        <w:spacing w:after="35"/>
        <w:ind w:left="730" w:right="467"/>
      </w:pPr>
      <w:r>
        <w:t xml:space="preserve">gefixeerd klierpakket </w:t>
      </w:r>
    </w:p>
    <w:p w:rsidR="001A46BD" w:rsidRDefault="00C901E2">
      <w:pPr>
        <w:tabs>
          <w:tab w:val="center" w:pos="1708"/>
        </w:tabs>
        <w:ind w:left="0" w:firstLine="0"/>
      </w:pP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t>cutane doorgroei T4</w:t>
      </w:r>
      <w:r>
        <w:rPr>
          <w:rFonts w:ascii="Times New Roman" w:eastAsia="Times New Roman" w:hAnsi="Times New Roman" w:cs="Times New Roman"/>
          <w:sz w:val="20"/>
        </w:rPr>
        <w:t xml:space="preserve"> </w:t>
      </w:r>
    </w:p>
    <w:p w:rsidR="001A46BD" w:rsidRDefault="00C901E2" w:rsidP="004625F9">
      <w:pPr>
        <w:ind w:left="370" w:right="467" w:firstLine="338"/>
      </w:pPr>
      <w:r>
        <w:t>ingroei in thoraxwand (&lt;&gt; pectoralis)</w:t>
      </w:r>
      <w:r>
        <w:rPr>
          <w:rFonts w:ascii="Times New Roman" w:eastAsia="Times New Roman" w:hAnsi="Times New Roman" w:cs="Times New Roman"/>
          <w:sz w:val="20"/>
        </w:rPr>
        <w:t xml:space="preserve"> </w:t>
      </w:r>
    </w:p>
    <w:p w:rsidR="001A46BD" w:rsidRDefault="00C901E2">
      <w:pPr>
        <w:spacing w:after="36" w:line="259" w:lineRule="auto"/>
        <w:ind w:left="0" w:firstLine="0"/>
      </w:pPr>
      <w:r>
        <w:rPr>
          <w:rFonts w:ascii="Times New Roman" w:eastAsia="Times New Roman" w:hAnsi="Times New Roman" w:cs="Times New Roman"/>
          <w:sz w:val="20"/>
        </w:rPr>
        <w:t xml:space="preserve"> </w:t>
      </w:r>
    </w:p>
    <w:p w:rsidR="001A46BD" w:rsidRDefault="00C901E2">
      <w:pPr>
        <w:spacing w:after="32" w:line="259" w:lineRule="auto"/>
        <w:ind w:left="0" w:firstLine="0"/>
      </w:pPr>
      <w:r>
        <w:rPr>
          <w:rFonts w:ascii="Times New Roman" w:eastAsia="Times New Roman" w:hAnsi="Times New Roman" w:cs="Times New Roman"/>
          <w:sz w:val="20"/>
        </w:rPr>
        <w:t xml:space="preserve"> </w:t>
      </w:r>
    </w:p>
    <w:p w:rsidR="001A46BD" w:rsidRDefault="00C901E2">
      <w:pPr>
        <w:ind w:left="17" w:right="467"/>
      </w:pPr>
      <w:r>
        <w:rPr>
          <w:rFonts w:ascii="Times New Roman" w:eastAsia="Times New Roman" w:hAnsi="Times New Roman" w:cs="Times New Roman"/>
          <w:sz w:val="31"/>
          <w:vertAlign w:val="subscript"/>
        </w:rPr>
        <w:t xml:space="preserve"> </w:t>
      </w:r>
      <w:r>
        <w:t>In de TNM classificatie:</w:t>
      </w:r>
      <w:r>
        <w:rPr>
          <w:rFonts w:ascii="Times New Roman" w:eastAsia="Times New Roman" w:hAnsi="Times New Roman" w:cs="Times New Roman"/>
          <w:sz w:val="20"/>
        </w:rPr>
        <w:t xml:space="preserve"> </w:t>
      </w:r>
    </w:p>
    <w:p w:rsidR="001A46BD" w:rsidRDefault="00C901E2">
      <w:pPr>
        <w:ind w:left="17" w:right="4863"/>
      </w:pP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t>stadium IIIA : T0N2, T1-2N2, T3N1-2 en M0</w:t>
      </w:r>
      <w:r>
        <w:rPr>
          <w:rFonts w:ascii="Times New Roman" w:eastAsia="Times New Roman" w:hAnsi="Times New Roman" w:cs="Times New Roman"/>
          <w:sz w:val="20"/>
        </w:rPr>
        <w:t xml:space="preserve"> </w:t>
      </w: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t>stadium IIIB : T4N0-2M0</w:t>
      </w:r>
      <w:r>
        <w:rPr>
          <w:rFonts w:ascii="Times New Roman" w:eastAsia="Times New Roman" w:hAnsi="Times New Roman" w:cs="Times New Roman"/>
          <w:sz w:val="20"/>
        </w:rPr>
        <w:t xml:space="preserve"> </w:t>
      </w: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t>stadium IIIC : TxN3M0</w:t>
      </w:r>
      <w:r>
        <w:rPr>
          <w:rFonts w:ascii="Times New Roman" w:eastAsia="Times New Roman" w:hAnsi="Times New Roman" w:cs="Times New Roman"/>
          <w:sz w:val="20"/>
        </w:rPr>
        <w:t xml:space="preserve"> </w:t>
      </w:r>
    </w:p>
    <w:p w:rsidR="001A46BD" w:rsidRDefault="00C901E2">
      <w:pPr>
        <w:tabs>
          <w:tab w:val="center" w:pos="962"/>
          <w:tab w:val="center" w:pos="4279"/>
        </w:tabs>
        <w:ind w:left="0" w:firstLine="0"/>
      </w:pPr>
      <w:r>
        <w:rPr>
          <w:rFonts w:ascii="Calibri" w:eastAsia="Calibri" w:hAnsi="Calibri" w:cs="Calibri"/>
        </w:rPr>
        <w:tab/>
      </w:r>
      <w:r>
        <w:t>Opmerking :</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t>- mastitis carcinomatosa= T4d = stadium IIIB</w:t>
      </w:r>
      <w:r>
        <w:rPr>
          <w:rFonts w:ascii="Times New Roman" w:eastAsia="Times New Roman" w:hAnsi="Times New Roman" w:cs="Times New Roman"/>
          <w:sz w:val="20"/>
        </w:rPr>
        <w:t xml:space="preserve"> </w:t>
      </w:r>
    </w:p>
    <w:p w:rsidR="001A46BD" w:rsidRDefault="00C901E2">
      <w:pPr>
        <w:spacing w:after="12"/>
        <w:ind w:left="1596" w:right="2134" w:hanging="10"/>
        <w:jc w:val="center"/>
      </w:pPr>
      <w:r>
        <w:t>- ipsilaterale supraclaviculaire lymfeklieren= N3c</w:t>
      </w:r>
      <w:r>
        <w:rPr>
          <w:rFonts w:ascii="Times New Roman" w:eastAsia="Times New Roman" w:hAnsi="Times New Roman" w:cs="Times New Roman"/>
          <w:sz w:val="20"/>
        </w:rPr>
        <w:t xml:space="preserve"> </w:t>
      </w:r>
    </w:p>
    <w:p w:rsidR="001A46BD" w:rsidRDefault="00C901E2">
      <w:pPr>
        <w:spacing w:after="25" w:line="259" w:lineRule="auto"/>
        <w:ind w:left="0" w:firstLine="0"/>
      </w:pPr>
      <w:r>
        <w:rPr>
          <w:rFonts w:ascii="Times New Roman" w:eastAsia="Times New Roman" w:hAnsi="Times New Roman" w:cs="Times New Roman"/>
          <w:sz w:val="20"/>
        </w:rPr>
        <w:t xml:space="preserve"> </w:t>
      </w:r>
    </w:p>
    <w:p w:rsidR="001A46BD" w:rsidRDefault="00C901E2">
      <w:pPr>
        <w:spacing w:after="0" w:line="259" w:lineRule="auto"/>
        <w:ind w:left="0" w:hanging="10"/>
      </w:pPr>
      <w:r>
        <w:rPr>
          <w:rFonts w:ascii="Times New Roman" w:eastAsia="Times New Roman" w:hAnsi="Times New Roman" w:cs="Times New Roman"/>
          <w:sz w:val="31"/>
          <w:u w:val="single" w:color="000000"/>
          <w:vertAlign w:val="subscript"/>
        </w:rPr>
        <w:t xml:space="preserve"> </w:t>
      </w:r>
      <w:r>
        <w:rPr>
          <w:b/>
          <w:u w:val="single" w:color="000000"/>
        </w:rPr>
        <w:t>Behandeling:</w:t>
      </w:r>
      <w:r>
        <w:rPr>
          <w:rFonts w:ascii="Times New Roman" w:eastAsia="Times New Roman" w:hAnsi="Times New Roman" w:cs="Times New Roman"/>
          <w:sz w:val="20"/>
        </w:rPr>
        <w:t xml:space="preserve"> </w:t>
      </w:r>
    </w:p>
    <w:p w:rsidR="004625F9" w:rsidRDefault="00C901E2">
      <w:pPr>
        <w:ind w:left="17" w:right="467"/>
        <w:rPr>
          <w:rFonts w:ascii="Times New Roman" w:eastAsia="Times New Roman" w:hAnsi="Times New Roman" w:cs="Times New Roman"/>
          <w:sz w:val="20"/>
        </w:rPr>
      </w:pPr>
      <w:r>
        <w:t>De aanpak is multimodaal en wordt steeds individueel bekeken. De behandeling kan bestaan uit neoadjuvante chemotherapie gevolgd door heelkunde, radiotherapie en aangevuld met hormonale therapie zo hormoongevoelig en met herceptin zo her2neu + dmv FISH.</w:t>
      </w:r>
      <w:r>
        <w:rPr>
          <w:rFonts w:ascii="Times New Roman" w:eastAsia="Times New Roman" w:hAnsi="Times New Roman" w:cs="Times New Roman"/>
          <w:sz w:val="20"/>
        </w:rPr>
        <w:t xml:space="preserve"> </w:t>
      </w:r>
    </w:p>
    <w:p w:rsidR="004625F9" w:rsidRDefault="004625F9">
      <w:pPr>
        <w:spacing w:after="160" w:line="259" w:lineRule="auto"/>
        <w:ind w:left="0" w:firstLine="0"/>
        <w:rPr>
          <w:rFonts w:ascii="Times New Roman" w:eastAsia="Times New Roman" w:hAnsi="Times New Roman" w:cs="Times New Roman"/>
          <w:sz w:val="20"/>
        </w:rPr>
      </w:pPr>
      <w:r>
        <w:rPr>
          <w:rFonts w:ascii="Times New Roman" w:eastAsia="Times New Roman" w:hAnsi="Times New Roman" w:cs="Times New Roman"/>
          <w:sz w:val="20"/>
        </w:rPr>
        <w:br w:type="page"/>
      </w:r>
    </w:p>
    <w:p w:rsidR="001A46BD" w:rsidRDefault="001A46BD">
      <w:pPr>
        <w:ind w:left="17" w:right="467"/>
      </w:pPr>
    </w:p>
    <w:p w:rsidR="001A46BD" w:rsidRDefault="00C901E2">
      <w:pPr>
        <w:spacing w:after="7" w:line="259" w:lineRule="auto"/>
        <w:ind w:left="0" w:firstLine="0"/>
      </w:pPr>
      <w:r>
        <w:rPr>
          <w:rFonts w:ascii="Times New Roman" w:eastAsia="Times New Roman" w:hAnsi="Times New Roman" w:cs="Times New Roman"/>
          <w:sz w:val="20"/>
        </w:rPr>
        <w:t xml:space="preserve"> </w:t>
      </w:r>
    </w:p>
    <w:p w:rsidR="001A46BD" w:rsidRDefault="00C901E2" w:rsidP="00AD346C">
      <w:pPr>
        <w:numPr>
          <w:ilvl w:val="0"/>
          <w:numId w:val="23"/>
        </w:numPr>
        <w:ind w:right="300" w:hanging="247"/>
      </w:pPr>
      <w:r>
        <w:rPr>
          <w:b/>
        </w:rPr>
        <w:t>Neoadjuvante chemotherapie:</w:t>
      </w:r>
      <w:r>
        <w:rPr>
          <w:rFonts w:ascii="Times New Roman" w:eastAsia="Times New Roman" w:hAnsi="Times New Roman" w:cs="Times New Roman"/>
          <w:sz w:val="20"/>
        </w:rPr>
        <w:t xml:space="preserve"> </w:t>
      </w:r>
    </w:p>
    <w:p w:rsidR="001A46BD" w:rsidRDefault="00C901E2">
      <w:pPr>
        <w:spacing w:after="0" w:line="255" w:lineRule="auto"/>
        <w:ind w:left="19" w:right="1472" w:hanging="10"/>
        <w:jc w:val="both"/>
      </w:pPr>
      <w:r>
        <w:t xml:space="preserve">Schemata : cfr adjuvante chemotherapie. Bij FISH positieve patiënten Herceptin </w:t>
      </w:r>
      <w:r w:rsidR="00752FB8">
        <w:t xml:space="preserve">+/- Perjeta </w:t>
      </w:r>
      <w:r>
        <w:t>te associëren aan het Taxane bevattend chemotherapie schema. Bij triple negatieve patiëntes is een schema met platinumderivaat te overwegen.</w:t>
      </w:r>
      <w:r>
        <w:rPr>
          <w:rFonts w:ascii="Times New Roman" w:eastAsia="Times New Roman" w:hAnsi="Times New Roman" w:cs="Times New Roman"/>
          <w:sz w:val="20"/>
        </w:rPr>
        <w:t xml:space="preserve"> </w:t>
      </w:r>
    </w:p>
    <w:p w:rsidR="001A46BD" w:rsidRDefault="00C901E2">
      <w:pPr>
        <w:spacing w:after="0" w:line="259" w:lineRule="auto"/>
        <w:ind w:left="0" w:firstLine="0"/>
      </w:pPr>
      <w:r>
        <w:rPr>
          <w:rFonts w:ascii="Times New Roman" w:eastAsia="Times New Roman" w:hAnsi="Times New Roman" w:cs="Times New Roman"/>
          <w:sz w:val="20"/>
        </w:rPr>
        <w:t xml:space="preserve"> </w:t>
      </w:r>
    </w:p>
    <w:p w:rsidR="001A46BD" w:rsidRDefault="00C901E2">
      <w:pPr>
        <w:ind w:left="17" w:right="467"/>
      </w:pPr>
      <w:r>
        <w:t>Evaluatie van de respons na 3-4 cycli:</w:t>
      </w:r>
      <w:r>
        <w:rPr>
          <w:rFonts w:ascii="Times New Roman" w:eastAsia="Times New Roman" w:hAnsi="Times New Roman" w:cs="Times New Roman"/>
          <w:sz w:val="20"/>
        </w:rPr>
        <w:t xml:space="preserve"> </w:t>
      </w:r>
    </w:p>
    <w:p w:rsidR="001A46BD" w:rsidRDefault="00C901E2" w:rsidP="00AD346C">
      <w:pPr>
        <w:numPr>
          <w:ilvl w:val="1"/>
          <w:numId w:val="23"/>
        </w:numPr>
        <w:ind w:right="866" w:hanging="362"/>
      </w:pPr>
      <w:r>
        <w:t xml:space="preserve">Indien het letsel operabel wordt, dan wordt heelkunde bij voorkeur gepland  </w:t>
      </w:r>
      <w:r>
        <w:tab/>
        <w:t xml:space="preserve">na het beëindigen van de volledige chemotherapie </w:t>
      </w:r>
    </w:p>
    <w:p w:rsidR="001A46BD" w:rsidRPr="004625F9" w:rsidRDefault="00C901E2" w:rsidP="00AD346C">
      <w:pPr>
        <w:numPr>
          <w:ilvl w:val="1"/>
          <w:numId w:val="23"/>
        </w:numPr>
        <w:ind w:right="866" w:hanging="362"/>
      </w:pPr>
      <w:r>
        <w:t>Bij onvoldoende respons na 3 cycli : best switchen naar alternatief regime of heelkunde plannen.</w:t>
      </w:r>
      <w:r>
        <w:rPr>
          <w:rFonts w:ascii="Times New Roman" w:eastAsia="Times New Roman" w:hAnsi="Times New Roman" w:cs="Times New Roman"/>
        </w:rPr>
        <w:t xml:space="preserve"> </w:t>
      </w:r>
    </w:p>
    <w:p w:rsidR="004625F9" w:rsidRDefault="004625F9">
      <w:pPr>
        <w:ind w:left="17" w:right="467"/>
      </w:pPr>
    </w:p>
    <w:p w:rsidR="001A46BD" w:rsidRDefault="00C901E2">
      <w:pPr>
        <w:ind w:left="17" w:right="467"/>
      </w:pPr>
      <w:r>
        <w:t>Opmerking:</w:t>
      </w:r>
      <w:r>
        <w:rPr>
          <w:rFonts w:ascii="Times New Roman" w:eastAsia="Times New Roman" w:hAnsi="Times New Roman" w:cs="Times New Roman"/>
          <w:sz w:val="20"/>
        </w:rPr>
        <w:t xml:space="preserve"> </w:t>
      </w:r>
    </w:p>
    <w:p w:rsidR="001A46BD" w:rsidRDefault="00C901E2" w:rsidP="00AD346C">
      <w:pPr>
        <w:numPr>
          <w:ilvl w:val="1"/>
          <w:numId w:val="23"/>
        </w:numPr>
        <w:spacing w:after="35"/>
        <w:ind w:right="866" w:hanging="362"/>
      </w:pPr>
      <w:r>
        <w:t>Neo-adjuvante hormonale therapie: als oud en verminderde orgaanfunctie, als algemene zwakke conditie of als chemotherapie wordt geweigerd. Aromat</w:t>
      </w:r>
      <w:r w:rsidR="00752FB8">
        <w:t xml:space="preserve">ase-inhibitor </w:t>
      </w:r>
      <w:r>
        <w:t xml:space="preserve"> heeft de voorkeur op tamoxifen. Er zijn géén soliede gegevens met  Tamoxifen als neo-adjuvante behandeling. </w:t>
      </w:r>
    </w:p>
    <w:p w:rsidR="001A46BD" w:rsidRDefault="00C901E2">
      <w:pPr>
        <w:ind w:left="17" w:right="624"/>
      </w:pPr>
      <w:r>
        <w:t xml:space="preserve">Respons evalueren na 3 maand tenzij er duidelijke evidentie is van progressie. Als  respons of stabiel, de hormonale therapie verderzetten tot tenminste 6 maand. </w:t>
      </w:r>
    </w:p>
    <w:p w:rsidR="001A46BD" w:rsidRDefault="00C901E2" w:rsidP="00AD346C">
      <w:pPr>
        <w:numPr>
          <w:ilvl w:val="1"/>
          <w:numId w:val="23"/>
        </w:numPr>
        <w:ind w:right="866" w:hanging="362"/>
      </w:pPr>
      <w:r>
        <w:t xml:space="preserve">als ulcererende tumor en resecabel, dan kan om hygiënische redenen primaire heelkunde worden toegepast. </w:t>
      </w:r>
    </w:p>
    <w:p w:rsidR="001A46BD" w:rsidRDefault="00C901E2" w:rsidP="00AD346C">
      <w:pPr>
        <w:numPr>
          <w:ilvl w:val="1"/>
          <w:numId w:val="23"/>
        </w:numPr>
        <w:ind w:right="866" w:hanging="362"/>
      </w:pPr>
      <w:r>
        <w:t xml:space="preserve">Indien patiënte door comorbiditeit inoperabel is, dan kan een hygiënische locoregionale radiotherapie gepland worden. </w:t>
      </w:r>
    </w:p>
    <w:p w:rsidR="001A46BD" w:rsidRDefault="00C901E2">
      <w:pPr>
        <w:spacing w:after="0" w:line="259" w:lineRule="auto"/>
        <w:ind w:left="0" w:firstLine="0"/>
      </w:pPr>
      <w:r>
        <w:rPr>
          <w:rFonts w:ascii="Times New Roman" w:eastAsia="Times New Roman" w:hAnsi="Times New Roman" w:cs="Times New Roman"/>
          <w:sz w:val="20"/>
        </w:rPr>
        <w:t xml:space="preserve"> </w:t>
      </w:r>
    </w:p>
    <w:p w:rsidR="001A46BD" w:rsidRDefault="00C901E2" w:rsidP="00AD346C">
      <w:pPr>
        <w:numPr>
          <w:ilvl w:val="0"/>
          <w:numId w:val="23"/>
        </w:numPr>
        <w:ind w:right="300" w:hanging="247"/>
      </w:pPr>
      <w:r>
        <w:rPr>
          <w:b/>
        </w:rPr>
        <w:t>Lokale therapie:</w:t>
      </w:r>
      <w:r>
        <w:rPr>
          <w:rFonts w:ascii="Times New Roman" w:eastAsia="Times New Roman" w:hAnsi="Times New Roman" w:cs="Times New Roman"/>
          <w:sz w:val="20"/>
        </w:rPr>
        <w:t xml:space="preserve"> </w:t>
      </w:r>
    </w:p>
    <w:p w:rsidR="001A46BD" w:rsidRDefault="00C901E2">
      <w:pPr>
        <w:ind w:left="17" w:right="900"/>
      </w:pPr>
      <w:r>
        <w:t>De keuze tussen heelkunde, radiotherapie of beiden is afhankelijk van de respons op de inductiechemotherapie.</w:t>
      </w:r>
      <w:r>
        <w:rPr>
          <w:rFonts w:ascii="Times New Roman" w:eastAsia="Times New Roman" w:hAnsi="Times New Roman" w:cs="Times New Roman"/>
          <w:sz w:val="20"/>
        </w:rPr>
        <w:t xml:space="preserve"> </w:t>
      </w:r>
    </w:p>
    <w:p w:rsidR="001A46BD" w:rsidRDefault="00C901E2">
      <w:pPr>
        <w:spacing w:after="8" w:line="259" w:lineRule="auto"/>
        <w:ind w:left="0" w:firstLine="0"/>
      </w:pPr>
      <w:r>
        <w:rPr>
          <w:rFonts w:ascii="Times New Roman" w:eastAsia="Times New Roman" w:hAnsi="Times New Roman" w:cs="Times New Roman"/>
          <w:sz w:val="20"/>
        </w:rPr>
        <w:t xml:space="preserve"> </w:t>
      </w:r>
    </w:p>
    <w:p w:rsidR="001A46BD" w:rsidRDefault="00C901E2">
      <w:pPr>
        <w:ind w:left="17" w:right="467"/>
      </w:pPr>
      <w:r>
        <w:rPr>
          <w:rFonts w:ascii="Times New Roman" w:eastAsia="Times New Roman" w:hAnsi="Times New Roman" w:cs="Times New Roman"/>
          <w:sz w:val="31"/>
          <w:vertAlign w:val="subscript"/>
        </w:rPr>
        <w:t xml:space="preserve"> </w:t>
      </w:r>
      <w:r>
        <w:t>-Als operabel: heelkunde (mag borstsparend zo mogelijk) gevolgd door radiotherapie.</w:t>
      </w:r>
      <w:r>
        <w:rPr>
          <w:rFonts w:ascii="Times New Roman" w:eastAsia="Times New Roman" w:hAnsi="Times New Roman" w:cs="Times New Roman"/>
          <w:sz w:val="20"/>
        </w:rPr>
        <w:t xml:space="preserve"> </w:t>
      </w:r>
    </w:p>
    <w:p w:rsidR="001A46BD" w:rsidRDefault="00C901E2">
      <w:pPr>
        <w:spacing w:after="0" w:line="216" w:lineRule="auto"/>
        <w:ind w:left="0" w:right="9443" w:firstLine="0"/>
      </w:pPr>
      <w:r>
        <w:rPr>
          <w:rFonts w:ascii="Times New Roman" w:eastAsia="Times New Roman" w:hAnsi="Times New Roman" w:cs="Times New Roman"/>
          <w:sz w:val="20"/>
        </w:rPr>
        <w:t xml:space="preserve">    </w:t>
      </w:r>
    </w:p>
    <w:p w:rsidR="001A46BD" w:rsidRDefault="00C901E2">
      <w:pPr>
        <w:ind w:left="17" w:right="467"/>
      </w:pPr>
      <w:r>
        <w:t>Opmerking: als borstsparende heelkunde wordt overwogen, dan dient vooraleer chemotherapie wordt gegeven een radio-opaque clip centraal in de tumor te worden geplaatst onder echo-geleide. Zo is de lokalisatie van de tumor mogelijk, als er een complete klinische remissie wordt bekomen met chemotherapie. Als noodzakelijk, dan kan de clip met een springerhook naald gelokaliseerd worden net voor de lokale therapie Opmerking: als initieel mastitis carcinomatosa , dan steeds mastectomie ipv borstsparende heelkunde.</w:t>
      </w:r>
      <w:r>
        <w:rPr>
          <w:rFonts w:ascii="Times New Roman" w:eastAsia="Times New Roman" w:hAnsi="Times New Roman" w:cs="Times New Roman"/>
          <w:sz w:val="20"/>
        </w:rPr>
        <w:t xml:space="preserve"> </w:t>
      </w:r>
    </w:p>
    <w:p w:rsidR="001A46BD" w:rsidRDefault="00C901E2">
      <w:pPr>
        <w:spacing w:after="0" w:line="259" w:lineRule="auto"/>
        <w:ind w:left="0" w:firstLine="0"/>
      </w:pPr>
      <w:r>
        <w:rPr>
          <w:rFonts w:ascii="Times New Roman" w:eastAsia="Times New Roman" w:hAnsi="Times New Roman" w:cs="Times New Roman"/>
          <w:sz w:val="20"/>
        </w:rPr>
        <w:t xml:space="preserve"> </w:t>
      </w:r>
    </w:p>
    <w:p w:rsidR="001A46BD" w:rsidRDefault="00C901E2">
      <w:pPr>
        <w:ind w:left="17" w:right="467"/>
      </w:pPr>
      <w:r>
        <w:t>- Als inoperabel: radiotherapie (gevolgd door heelkunde als operabel geworden).</w:t>
      </w:r>
      <w:r>
        <w:rPr>
          <w:rFonts w:ascii="Times New Roman" w:eastAsia="Times New Roman" w:hAnsi="Times New Roman" w:cs="Times New Roman"/>
          <w:sz w:val="20"/>
        </w:rPr>
        <w:t xml:space="preserve"> </w:t>
      </w:r>
    </w:p>
    <w:p w:rsidR="001A46BD" w:rsidRDefault="00C901E2">
      <w:pPr>
        <w:spacing w:after="15" w:line="259" w:lineRule="auto"/>
        <w:ind w:left="0" w:firstLine="0"/>
      </w:pPr>
      <w:r>
        <w:rPr>
          <w:rFonts w:ascii="Times New Roman" w:eastAsia="Times New Roman" w:hAnsi="Times New Roman" w:cs="Times New Roman"/>
          <w:sz w:val="20"/>
        </w:rPr>
        <w:t xml:space="preserve"> </w:t>
      </w:r>
    </w:p>
    <w:p w:rsidR="001A46BD" w:rsidRDefault="00C901E2" w:rsidP="00AD346C">
      <w:pPr>
        <w:numPr>
          <w:ilvl w:val="0"/>
          <w:numId w:val="24"/>
        </w:numPr>
        <w:ind w:right="300" w:hanging="249"/>
      </w:pPr>
      <w:r>
        <w:rPr>
          <w:b/>
        </w:rPr>
        <w:t>Adjuvante hormonale therapie:</w:t>
      </w:r>
      <w:r>
        <w:rPr>
          <w:rFonts w:ascii="Times New Roman" w:eastAsia="Times New Roman" w:hAnsi="Times New Roman" w:cs="Times New Roman"/>
          <w:sz w:val="20"/>
        </w:rPr>
        <w:t xml:space="preserve"> </w:t>
      </w:r>
    </w:p>
    <w:p w:rsidR="001A46BD" w:rsidRDefault="00C901E2">
      <w:pPr>
        <w:ind w:left="17" w:right="467"/>
      </w:pPr>
      <w:r>
        <w:t>Bij alle patiënten met een ER+ of PR + tumor.</w:t>
      </w:r>
      <w:r>
        <w:rPr>
          <w:rFonts w:ascii="Times New Roman" w:eastAsia="Times New Roman" w:hAnsi="Times New Roman" w:cs="Times New Roman"/>
          <w:sz w:val="20"/>
        </w:rPr>
        <w:t xml:space="preserve"> </w:t>
      </w:r>
    </w:p>
    <w:p w:rsidR="001A46BD" w:rsidRDefault="00C901E2">
      <w:pPr>
        <w:ind w:left="17" w:right="467"/>
      </w:pPr>
      <w:r>
        <w:t>Cfr hormonale therapie adjuvant</w:t>
      </w:r>
      <w:r>
        <w:rPr>
          <w:rFonts w:ascii="Times New Roman" w:eastAsia="Times New Roman" w:hAnsi="Times New Roman" w:cs="Times New Roman"/>
          <w:sz w:val="20"/>
        </w:rPr>
        <w:t xml:space="preserve"> </w:t>
      </w:r>
    </w:p>
    <w:p w:rsidR="001A46BD" w:rsidRDefault="00C901E2">
      <w:pPr>
        <w:spacing w:after="17" w:line="259" w:lineRule="auto"/>
        <w:ind w:left="0" w:firstLine="0"/>
      </w:pPr>
      <w:r>
        <w:rPr>
          <w:rFonts w:ascii="Times New Roman" w:eastAsia="Times New Roman" w:hAnsi="Times New Roman" w:cs="Times New Roman"/>
          <w:sz w:val="20"/>
        </w:rPr>
        <w:t xml:space="preserve"> </w:t>
      </w:r>
    </w:p>
    <w:p w:rsidR="001A46BD" w:rsidRDefault="00C901E2" w:rsidP="00AD346C">
      <w:pPr>
        <w:numPr>
          <w:ilvl w:val="0"/>
          <w:numId w:val="24"/>
        </w:numPr>
        <w:ind w:right="300" w:hanging="249"/>
      </w:pPr>
      <w:r>
        <w:rPr>
          <w:b/>
        </w:rPr>
        <w:t>Adjuvant herceptin</w:t>
      </w:r>
      <w:r w:rsidR="00635453">
        <w:rPr>
          <w:b/>
        </w:rPr>
        <w:t xml:space="preserve"> </w:t>
      </w:r>
      <w:r w:rsidR="00635453" w:rsidRPr="007968CA">
        <w:rPr>
          <w:b/>
          <w:color w:val="auto"/>
        </w:rPr>
        <w:t>+/- perjeta</w:t>
      </w:r>
      <w:r>
        <w:rPr>
          <w:b/>
        </w:rPr>
        <w:t>:</w:t>
      </w:r>
      <w:r>
        <w:rPr>
          <w:rFonts w:ascii="Times New Roman" w:eastAsia="Times New Roman" w:hAnsi="Times New Roman" w:cs="Times New Roman"/>
          <w:sz w:val="20"/>
        </w:rPr>
        <w:t xml:space="preserve"> </w:t>
      </w:r>
    </w:p>
    <w:p w:rsidR="001A46BD" w:rsidRDefault="00C901E2">
      <w:pPr>
        <w:ind w:left="17" w:right="467"/>
      </w:pPr>
      <w:r>
        <w:t>Cfr criteria supra: vroegtijdig borstcarcinoom.</w:t>
      </w:r>
      <w:r>
        <w:rPr>
          <w:rFonts w:ascii="Times New Roman" w:eastAsia="Times New Roman" w:hAnsi="Times New Roman" w:cs="Times New Roman"/>
          <w:sz w:val="20"/>
        </w:rPr>
        <w:t xml:space="preserve"> </w:t>
      </w:r>
    </w:p>
    <w:p w:rsidR="001A46BD" w:rsidRDefault="00C901E2">
      <w:pPr>
        <w:spacing w:after="0" w:line="216" w:lineRule="auto"/>
        <w:ind w:left="0" w:right="9443" w:firstLine="0"/>
      </w:pPr>
      <w:r>
        <w:rPr>
          <w:rFonts w:ascii="Times New Roman" w:eastAsia="Times New Roman" w:hAnsi="Times New Roman" w:cs="Times New Roman"/>
          <w:sz w:val="20"/>
        </w:rPr>
        <w:t xml:space="preserve">     </w:t>
      </w:r>
    </w:p>
    <w:p w:rsidR="004625F9" w:rsidRDefault="00C901E2">
      <w:pPr>
        <w:spacing w:after="41" w:line="259" w:lineRule="auto"/>
        <w:ind w:left="0" w:firstLine="0"/>
        <w:rPr>
          <w:rFonts w:ascii="Times New Roman" w:eastAsia="Times New Roman" w:hAnsi="Times New Roman" w:cs="Times New Roman"/>
          <w:sz w:val="20"/>
        </w:rPr>
      </w:pPr>
      <w:r>
        <w:rPr>
          <w:rFonts w:ascii="Times New Roman" w:eastAsia="Times New Roman" w:hAnsi="Times New Roman" w:cs="Times New Roman"/>
          <w:sz w:val="20"/>
        </w:rPr>
        <w:t xml:space="preserve"> </w:t>
      </w:r>
    </w:p>
    <w:p w:rsidR="004625F9" w:rsidRDefault="004625F9">
      <w:pPr>
        <w:spacing w:after="160" w:line="259" w:lineRule="auto"/>
        <w:ind w:left="0" w:firstLine="0"/>
        <w:rPr>
          <w:rFonts w:ascii="Times New Roman" w:eastAsia="Times New Roman" w:hAnsi="Times New Roman" w:cs="Times New Roman"/>
          <w:sz w:val="20"/>
        </w:rPr>
      </w:pPr>
      <w:r>
        <w:rPr>
          <w:rFonts w:ascii="Times New Roman" w:eastAsia="Times New Roman" w:hAnsi="Times New Roman" w:cs="Times New Roman"/>
          <w:sz w:val="20"/>
        </w:rPr>
        <w:br w:type="page"/>
      </w:r>
    </w:p>
    <w:p w:rsidR="001A46BD" w:rsidRDefault="001A46BD">
      <w:pPr>
        <w:spacing w:after="41" w:line="259" w:lineRule="auto"/>
        <w:ind w:left="0" w:firstLine="0"/>
      </w:pPr>
    </w:p>
    <w:p w:rsidR="001A46BD" w:rsidRDefault="00C901E2">
      <w:pPr>
        <w:pStyle w:val="Kop3"/>
        <w:tabs>
          <w:tab w:val="center" w:pos="2078"/>
        </w:tabs>
        <w:ind w:left="-10" w:firstLine="0"/>
      </w:pPr>
      <w:r>
        <w:rPr>
          <w:color w:val="00B050"/>
          <w:sz w:val="26"/>
          <w:u w:val="none"/>
        </w:rPr>
        <w:t>3.3</w:t>
      </w:r>
      <w:r>
        <w:rPr>
          <w:rFonts w:ascii="Times New Roman" w:eastAsia="Times New Roman" w:hAnsi="Times New Roman" w:cs="Times New Roman"/>
          <w:sz w:val="20"/>
          <w:u w:val="none"/>
        </w:rPr>
        <w:t xml:space="preserve"> </w:t>
      </w:r>
      <w:r>
        <w:rPr>
          <w:rFonts w:ascii="Times New Roman" w:eastAsia="Times New Roman" w:hAnsi="Times New Roman" w:cs="Times New Roman"/>
          <w:sz w:val="20"/>
          <w:u w:val="none"/>
        </w:rPr>
        <w:tab/>
      </w:r>
      <w:r>
        <w:rPr>
          <w:b/>
          <w:color w:val="00B050"/>
          <w:sz w:val="25"/>
          <w:u w:val="none"/>
        </w:rPr>
        <w:t>Loco-regionaal recidief</w:t>
      </w:r>
      <w:r>
        <w:rPr>
          <w:rFonts w:ascii="Times New Roman" w:eastAsia="Times New Roman" w:hAnsi="Times New Roman" w:cs="Times New Roman"/>
          <w:sz w:val="20"/>
          <w:u w:val="none"/>
        </w:rPr>
        <w:t xml:space="preserve"> </w:t>
      </w:r>
    </w:p>
    <w:p w:rsidR="001A46BD" w:rsidRDefault="00C901E2">
      <w:pPr>
        <w:spacing w:after="29" w:line="259" w:lineRule="auto"/>
        <w:ind w:left="0" w:firstLine="0"/>
      </w:pPr>
      <w:r>
        <w:rPr>
          <w:rFonts w:ascii="Times New Roman" w:eastAsia="Times New Roman" w:hAnsi="Times New Roman" w:cs="Times New Roman"/>
          <w:sz w:val="20"/>
        </w:rPr>
        <w:t xml:space="preserve"> </w:t>
      </w:r>
    </w:p>
    <w:p w:rsidR="001A46BD" w:rsidRDefault="00C901E2">
      <w:pPr>
        <w:spacing w:after="0" w:line="259" w:lineRule="auto"/>
        <w:ind w:left="0" w:hanging="10"/>
      </w:pPr>
      <w:r>
        <w:rPr>
          <w:rFonts w:ascii="Times New Roman" w:eastAsia="Times New Roman" w:hAnsi="Times New Roman" w:cs="Times New Roman"/>
          <w:sz w:val="31"/>
          <w:u w:val="single" w:color="000000"/>
          <w:vertAlign w:val="subscript"/>
        </w:rPr>
        <w:t xml:space="preserve"> </w:t>
      </w:r>
      <w:r>
        <w:rPr>
          <w:b/>
          <w:u w:val="single" w:color="000000"/>
        </w:rPr>
        <w:t>Definitie:</w:t>
      </w:r>
      <w:r>
        <w:rPr>
          <w:rFonts w:ascii="Times New Roman" w:eastAsia="Times New Roman" w:hAnsi="Times New Roman" w:cs="Times New Roman"/>
          <w:sz w:val="20"/>
        </w:rPr>
        <w:t xml:space="preserve"> </w:t>
      </w:r>
    </w:p>
    <w:p w:rsidR="001A46BD" w:rsidRDefault="00C901E2">
      <w:pPr>
        <w:ind w:left="17" w:right="3643"/>
      </w:pPr>
      <w:r>
        <w:t>lokaal: in mamma of huid rondom operatiegebied;</w:t>
      </w:r>
      <w:r>
        <w:rPr>
          <w:rFonts w:ascii="Times New Roman" w:eastAsia="Times New Roman" w:hAnsi="Times New Roman" w:cs="Times New Roman"/>
          <w:sz w:val="20"/>
        </w:rPr>
        <w:t xml:space="preserve"> </w:t>
      </w:r>
      <w:r>
        <w:t>regionaal: axillair, parasternaal, supraclaviculair</w:t>
      </w:r>
      <w:r>
        <w:rPr>
          <w:rFonts w:ascii="Times New Roman" w:eastAsia="Times New Roman" w:hAnsi="Times New Roman" w:cs="Times New Roman"/>
          <w:sz w:val="20"/>
        </w:rPr>
        <w:t xml:space="preserve"> </w:t>
      </w:r>
    </w:p>
    <w:p w:rsidR="001A46BD" w:rsidRDefault="00C901E2" w:rsidP="00AD346C">
      <w:pPr>
        <w:pStyle w:val="Lijstalinea"/>
        <w:numPr>
          <w:ilvl w:val="0"/>
          <w:numId w:val="51"/>
        </w:numPr>
        <w:ind w:left="567" w:right="467"/>
      </w:pPr>
      <w:r>
        <w:t xml:space="preserve">na borstsparende behandeling en RT: </w:t>
      </w:r>
    </w:p>
    <w:p w:rsidR="001A46BD" w:rsidRDefault="00C901E2" w:rsidP="00AD346C">
      <w:pPr>
        <w:numPr>
          <w:ilvl w:val="0"/>
          <w:numId w:val="25"/>
        </w:numPr>
        <w:spacing w:line="266" w:lineRule="auto"/>
        <w:ind w:right="467" w:hanging="672"/>
      </w:pPr>
      <w:r>
        <w:t xml:space="preserve">als resecabel: salvage mastectomie, overweeg aanvullende systemische therapie (chemo en/of hormonaal). Cfr nota CALOR trial. </w:t>
      </w:r>
    </w:p>
    <w:p w:rsidR="001A46BD" w:rsidRDefault="00C901E2" w:rsidP="00AD346C">
      <w:pPr>
        <w:numPr>
          <w:ilvl w:val="0"/>
          <w:numId w:val="25"/>
        </w:numPr>
        <w:spacing w:line="312" w:lineRule="auto"/>
        <w:ind w:right="467" w:hanging="672"/>
      </w:pPr>
      <w:r>
        <w:t>als niet:</w:t>
      </w:r>
      <w:r w:rsidR="00AD346C">
        <w:rPr>
          <w:rFonts w:ascii="Times New Roman" w:eastAsia="Times New Roman" w:hAnsi="Times New Roman" w:cs="Times New Roman"/>
          <w:sz w:val="20"/>
        </w:rPr>
        <w:t xml:space="preserve"> </w:t>
      </w:r>
      <w:r>
        <w:t>chemotherapie gevolgd door salvage mastectomie als operabel,</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t>en aanvullende hormonale therapie als hormoongevoelig</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t>chemotherapie</w:t>
      </w:r>
      <w:r>
        <w:rPr>
          <w:rFonts w:ascii="Times New Roman" w:eastAsia="Times New Roman" w:hAnsi="Times New Roman" w:cs="Times New Roman"/>
          <w:sz w:val="20"/>
        </w:rPr>
        <w:t xml:space="preserve"> </w:t>
      </w:r>
    </w:p>
    <w:p w:rsidR="00AD346C" w:rsidRDefault="00C901E2" w:rsidP="00AD346C">
      <w:pPr>
        <w:ind w:right="4766" w:firstLine="672"/>
      </w:pPr>
      <w:r>
        <w:t>hormonale behandeling</w:t>
      </w:r>
    </w:p>
    <w:p w:rsidR="001A46BD" w:rsidRDefault="00C901E2" w:rsidP="00AD346C">
      <w:pPr>
        <w:pStyle w:val="Lijstalinea"/>
        <w:numPr>
          <w:ilvl w:val="0"/>
          <w:numId w:val="47"/>
        </w:numPr>
        <w:ind w:left="709" w:right="4766"/>
      </w:pPr>
      <w:r>
        <w:t xml:space="preserve">na mastectomie: </w:t>
      </w:r>
    </w:p>
    <w:p w:rsidR="001A46BD" w:rsidRDefault="00C901E2" w:rsidP="00AD346C">
      <w:pPr>
        <w:numPr>
          <w:ilvl w:val="0"/>
          <w:numId w:val="25"/>
        </w:numPr>
        <w:ind w:right="467" w:hanging="672"/>
      </w:pPr>
      <w:r>
        <w:t xml:space="preserve">als resecabel ruime excisie, eventueel met thoraxwandresectie, gevolgd </w:t>
      </w:r>
    </w:p>
    <w:p w:rsidR="00AD346C" w:rsidRDefault="00C901E2" w:rsidP="00AD346C">
      <w:pPr>
        <w:ind w:left="1386" w:right="2229" w:firstLine="0"/>
      </w:pPr>
      <w:r>
        <w:t xml:space="preserve">door RT zo mogelijk, overweeg aanvullende systemische therapie </w:t>
      </w:r>
    </w:p>
    <w:p w:rsidR="001A46BD" w:rsidRDefault="00C901E2" w:rsidP="00AD346C">
      <w:pPr>
        <w:ind w:left="1386" w:right="2229" w:hanging="728"/>
      </w:pPr>
      <w:r>
        <w:t xml:space="preserve">- </w:t>
      </w:r>
      <w:r>
        <w:tab/>
        <w:t xml:space="preserve">als niet:chemotherapie gevolgd door RT (zo mogelijk) - HT hormonale behandeling </w:t>
      </w:r>
    </w:p>
    <w:p w:rsidR="001A46BD" w:rsidRDefault="00C901E2">
      <w:pPr>
        <w:spacing w:after="0" w:line="259" w:lineRule="auto"/>
        <w:ind w:left="0" w:firstLine="0"/>
      </w:pPr>
      <w:r>
        <w:t xml:space="preserve"> </w:t>
      </w:r>
    </w:p>
    <w:p w:rsidR="001A46BD" w:rsidRDefault="00C901E2" w:rsidP="00AD346C">
      <w:pPr>
        <w:pStyle w:val="Lijstalinea"/>
        <w:numPr>
          <w:ilvl w:val="0"/>
          <w:numId w:val="47"/>
        </w:numPr>
        <w:spacing w:after="0" w:line="259" w:lineRule="auto"/>
        <w:ind w:left="709"/>
      </w:pPr>
      <w:r>
        <w:t xml:space="preserve">volgens lokalisatie recidief: </w:t>
      </w:r>
    </w:p>
    <w:p w:rsidR="001A46BD" w:rsidRDefault="00C901E2">
      <w:pPr>
        <w:spacing w:after="0" w:line="259" w:lineRule="auto"/>
        <w:ind w:left="0" w:firstLine="0"/>
      </w:pPr>
      <w:r>
        <w:t xml:space="preserve"> </w:t>
      </w:r>
    </w:p>
    <w:p w:rsidR="001A46BD" w:rsidRDefault="00C901E2" w:rsidP="00AD346C">
      <w:pPr>
        <w:pStyle w:val="Lijstalinea"/>
        <w:numPr>
          <w:ilvl w:val="0"/>
          <w:numId w:val="47"/>
        </w:numPr>
        <w:ind w:left="709" w:right="467"/>
      </w:pPr>
      <w:r>
        <w:t xml:space="preserve">axillair recidief: </w:t>
      </w:r>
    </w:p>
    <w:p w:rsidR="001A46BD" w:rsidRDefault="00C901E2">
      <w:pPr>
        <w:ind w:left="1431" w:right="903"/>
      </w:pPr>
      <w:r>
        <w:t>okselklierevidement, RT als okselevidement onvolledig: er is tumor achter gebleven. Aanvullend CT en/of HT.</w:t>
      </w:r>
      <w:r>
        <w:rPr>
          <w:rFonts w:ascii="Times New Roman" w:eastAsia="Times New Roman" w:hAnsi="Times New Roman" w:cs="Times New Roman"/>
          <w:sz w:val="20"/>
        </w:rPr>
        <w:t xml:space="preserve"> </w:t>
      </w:r>
    </w:p>
    <w:p w:rsidR="001A46BD" w:rsidRDefault="00C901E2">
      <w:pPr>
        <w:spacing w:after="0" w:line="259" w:lineRule="auto"/>
        <w:ind w:left="0" w:firstLine="0"/>
      </w:pPr>
      <w:r>
        <w:rPr>
          <w:rFonts w:ascii="Times New Roman" w:eastAsia="Times New Roman" w:hAnsi="Times New Roman" w:cs="Times New Roman"/>
          <w:sz w:val="20"/>
        </w:rPr>
        <w:t xml:space="preserve"> </w:t>
      </w:r>
    </w:p>
    <w:p w:rsidR="001A46BD" w:rsidRDefault="00C901E2" w:rsidP="00AD346C">
      <w:pPr>
        <w:pStyle w:val="Lijstalinea"/>
        <w:numPr>
          <w:ilvl w:val="0"/>
          <w:numId w:val="52"/>
        </w:numPr>
        <w:ind w:left="709" w:right="467"/>
      </w:pPr>
      <w:r>
        <w:t xml:space="preserve">supraclaviculaire klier: </w:t>
      </w:r>
    </w:p>
    <w:p w:rsidR="001A46BD" w:rsidRDefault="00C901E2" w:rsidP="00AD346C">
      <w:pPr>
        <w:numPr>
          <w:ilvl w:val="0"/>
          <w:numId w:val="25"/>
        </w:numPr>
        <w:ind w:right="467" w:hanging="672"/>
      </w:pPr>
      <w:r>
        <w:t xml:space="preserve">RT als enige lokalisatie, evtl + CT vnl als snel recidief (&lt; 2 jaar). HT switch zo hormonaal gevoelig. </w:t>
      </w:r>
    </w:p>
    <w:p w:rsidR="001A46BD" w:rsidRDefault="00C901E2" w:rsidP="00AD346C">
      <w:pPr>
        <w:numPr>
          <w:ilvl w:val="0"/>
          <w:numId w:val="25"/>
        </w:numPr>
        <w:ind w:right="467" w:hanging="672"/>
      </w:pPr>
      <w:r>
        <w:t xml:space="preserve">CT/HT als ook andere lokalisaties of recidief in RT veld of combinatie </w:t>
      </w:r>
    </w:p>
    <w:p w:rsidR="00AD346C" w:rsidRDefault="00AD346C" w:rsidP="00AD346C">
      <w:pPr>
        <w:ind w:left="1386" w:right="467" w:firstLine="0"/>
      </w:pPr>
    </w:p>
    <w:p w:rsidR="001A46BD" w:rsidRDefault="00C901E2" w:rsidP="00AD346C">
      <w:pPr>
        <w:pStyle w:val="Lijstalinea"/>
        <w:numPr>
          <w:ilvl w:val="0"/>
          <w:numId w:val="52"/>
        </w:numPr>
        <w:ind w:left="709" w:right="467"/>
      </w:pPr>
      <w:r>
        <w:t xml:space="preserve">infraclaviculair: </w:t>
      </w:r>
    </w:p>
    <w:p w:rsidR="001A46BD" w:rsidRDefault="00C901E2" w:rsidP="00AD346C">
      <w:pPr>
        <w:numPr>
          <w:ilvl w:val="0"/>
          <w:numId w:val="25"/>
        </w:numPr>
        <w:spacing w:after="29"/>
        <w:ind w:right="467" w:hanging="672"/>
      </w:pPr>
      <w:r>
        <w:t xml:space="preserve">RT of resectie </w:t>
      </w:r>
    </w:p>
    <w:p w:rsidR="001A46BD" w:rsidRDefault="00C901E2" w:rsidP="00AD346C">
      <w:pPr>
        <w:numPr>
          <w:ilvl w:val="0"/>
          <w:numId w:val="25"/>
        </w:numPr>
        <w:ind w:right="467" w:hanging="672"/>
      </w:pPr>
      <w:r>
        <w:t xml:space="preserve">als niet mogelijk: CT en/of HT </w:t>
      </w:r>
    </w:p>
    <w:p w:rsidR="001A46BD" w:rsidRDefault="00C901E2">
      <w:pPr>
        <w:spacing w:after="0" w:line="259" w:lineRule="auto"/>
        <w:ind w:left="0" w:firstLine="0"/>
      </w:pPr>
      <w:r>
        <w:t xml:space="preserve"> </w:t>
      </w:r>
    </w:p>
    <w:p w:rsidR="001A46BD" w:rsidRDefault="00C901E2" w:rsidP="00AD346C">
      <w:pPr>
        <w:pStyle w:val="Lijstalinea"/>
        <w:numPr>
          <w:ilvl w:val="0"/>
          <w:numId w:val="52"/>
        </w:numPr>
        <w:ind w:left="709" w:right="467"/>
      </w:pPr>
      <w:r>
        <w:t xml:space="preserve">mastitis carcinomatosa: </w:t>
      </w:r>
    </w:p>
    <w:p w:rsidR="001A46BD" w:rsidRDefault="00C901E2" w:rsidP="00AD346C">
      <w:pPr>
        <w:numPr>
          <w:ilvl w:val="0"/>
          <w:numId w:val="25"/>
        </w:numPr>
        <w:ind w:right="467" w:hanging="672"/>
      </w:pPr>
      <w:r>
        <w:t xml:space="preserve">chemo gevolgd door HK/RT en +/-HT </w:t>
      </w:r>
    </w:p>
    <w:p w:rsidR="001A46BD" w:rsidRDefault="00C901E2">
      <w:pPr>
        <w:spacing w:after="0" w:line="259" w:lineRule="auto"/>
        <w:ind w:left="0" w:firstLine="0"/>
      </w:pPr>
      <w:r>
        <w:t xml:space="preserve"> </w:t>
      </w:r>
    </w:p>
    <w:p w:rsidR="001A46BD" w:rsidRDefault="00C901E2" w:rsidP="00AD346C">
      <w:pPr>
        <w:pStyle w:val="Lijstalinea"/>
        <w:numPr>
          <w:ilvl w:val="0"/>
          <w:numId w:val="52"/>
        </w:numPr>
        <w:ind w:left="709" w:right="467"/>
      </w:pPr>
      <w:r>
        <w:t xml:space="preserve">sternale botmeta: </w:t>
      </w:r>
    </w:p>
    <w:p w:rsidR="001A46BD" w:rsidRDefault="00C901E2" w:rsidP="00AD346C">
      <w:pPr>
        <w:numPr>
          <w:ilvl w:val="0"/>
          <w:numId w:val="25"/>
        </w:numPr>
        <w:ind w:right="467" w:hanging="672"/>
      </w:pPr>
      <w:r>
        <w:t xml:space="preserve">RT gevolgd door HT en/of CT </w:t>
      </w:r>
    </w:p>
    <w:p w:rsidR="001A46BD" w:rsidRDefault="00C901E2" w:rsidP="00AD346C">
      <w:pPr>
        <w:numPr>
          <w:ilvl w:val="0"/>
          <w:numId w:val="25"/>
        </w:numPr>
        <w:ind w:right="467" w:hanging="672"/>
      </w:pPr>
      <w:r>
        <w:t xml:space="preserve">als in RT-veld: HT en/ofCT - parasternaal: </w:t>
      </w:r>
    </w:p>
    <w:p w:rsidR="001A46BD" w:rsidRDefault="00C901E2" w:rsidP="00AD346C">
      <w:pPr>
        <w:numPr>
          <w:ilvl w:val="0"/>
          <w:numId w:val="25"/>
        </w:numPr>
        <w:ind w:right="467" w:hanging="672"/>
      </w:pPr>
      <w:r>
        <w:t xml:space="preserve">als resecabel: HK al dan niet gevolgd door RT </w:t>
      </w:r>
    </w:p>
    <w:p w:rsidR="001A46BD" w:rsidRDefault="00C901E2" w:rsidP="00AD346C">
      <w:pPr>
        <w:numPr>
          <w:ilvl w:val="0"/>
          <w:numId w:val="25"/>
        </w:numPr>
        <w:spacing w:after="34"/>
        <w:ind w:right="467" w:hanging="672"/>
      </w:pPr>
      <w:r>
        <w:t xml:space="preserve">als niet resecabel: - in bestraald veld: HT en/of CT </w:t>
      </w:r>
    </w:p>
    <w:p w:rsidR="001A46BD" w:rsidRDefault="00C901E2" w:rsidP="00AD346C">
      <w:pPr>
        <w:numPr>
          <w:ilvl w:val="0"/>
          <w:numId w:val="25"/>
        </w:numPr>
        <w:ind w:right="467" w:hanging="672"/>
      </w:pPr>
      <w:r>
        <w:t xml:space="preserve">niet in bestraald veld: RT +/- CT/HT - cutane meta: </w:t>
      </w:r>
    </w:p>
    <w:p w:rsidR="001A46BD" w:rsidRDefault="00C901E2" w:rsidP="00AD346C">
      <w:pPr>
        <w:numPr>
          <w:ilvl w:val="0"/>
          <w:numId w:val="25"/>
        </w:numPr>
        <w:ind w:right="467" w:hanging="672"/>
      </w:pPr>
      <w:r>
        <w:t xml:space="preserve">lokale excisie </w:t>
      </w:r>
    </w:p>
    <w:p w:rsidR="001A46BD" w:rsidRDefault="00C901E2" w:rsidP="00AD346C">
      <w:pPr>
        <w:numPr>
          <w:ilvl w:val="0"/>
          <w:numId w:val="25"/>
        </w:numPr>
        <w:ind w:right="467" w:hanging="672"/>
      </w:pPr>
      <w:r>
        <w:t xml:space="preserve">HT en/of CT </w:t>
      </w:r>
    </w:p>
    <w:p w:rsidR="001A46BD" w:rsidRDefault="00C901E2">
      <w:pPr>
        <w:spacing w:after="36" w:line="259" w:lineRule="auto"/>
        <w:ind w:left="0" w:firstLine="0"/>
        <w:rPr>
          <w:rFonts w:ascii="Times New Roman" w:eastAsia="Times New Roman" w:hAnsi="Times New Roman" w:cs="Times New Roman"/>
          <w:sz w:val="20"/>
        </w:rPr>
      </w:pPr>
      <w:r>
        <w:rPr>
          <w:rFonts w:ascii="Times New Roman" w:eastAsia="Times New Roman" w:hAnsi="Times New Roman" w:cs="Times New Roman"/>
          <w:sz w:val="20"/>
        </w:rPr>
        <w:t xml:space="preserve"> </w:t>
      </w:r>
    </w:p>
    <w:p w:rsidR="00AD346C" w:rsidRDefault="00AD346C">
      <w:pPr>
        <w:spacing w:after="36" w:line="259" w:lineRule="auto"/>
        <w:ind w:left="0" w:firstLine="0"/>
        <w:rPr>
          <w:rFonts w:ascii="Times New Roman" w:eastAsia="Times New Roman" w:hAnsi="Times New Roman" w:cs="Times New Roman"/>
          <w:sz w:val="20"/>
        </w:rPr>
      </w:pPr>
    </w:p>
    <w:p w:rsidR="00AD346C" w:rsidRDefault="00AD346C">
      <w:pPr>
        <w:spacing w:after="36" w:line="259" w:lineRule="auto"/>
        <w:ind w:left="0" w:firstLine="0"/>
      </w:pPr>
    </w:p>
    <w:p w:rsidR="001A46BD" w:rsidRDefault="00C901E2">
      <w:pPr>
        <w:spacing w:after="39" w:line="259" w:lineRule="auto"/>
        <w:ind w:left="0" w:firstLine="0"/>
      </w:pPr>
      <w:r>
        <w:rPr>
          <w:rFonts w:ascii="Times New Roman" w:eastAsia="Times New Roman" w:hAnsi="Times New Roman" w:cs="Times New Roman"/>
          <w:sz w:val="20"/>
        </w:rPr>
        <w:t xml:space="preserve"> </w:t>
      </w:r>
    </w:p>
    <w:p w:rsidR="001A46BD" w:rsidRPr="00AD346C" w:rsidRDefault="00C901E2">
      <w:pPr>
        <w:ind w:left="17" w:right="467"/>
      </w:pPr>
      <w:r w:rsidRPr="00AD346C">
        <w:lastRenderedPageBreak/>
        <w:t>Nota</w:t>
      </w:r>
      <w:r w:rsidRPr="00AD346C">
        <w:rPr>
          <w:rFonts w:ascii="Times New Roman" w:eastAsia="Times New Roman" w:hAnsi="Times New Roman" w:cs="Times New Roman"/>
        </w:rPr>
        <w:t xml:space="preserve"> </w:t>
      </w:r>
    </w:p>
    <w:p w:rsidR="001A46BD" w:rsidRPr="00AD346C" w:rsidRDefault="00C901E2">
      <w:pPr>
        <w:spacing w:after="0" w:line="259" w:lineRule="auto"/>
        <w:ind w:left="0" w:hanging="10"/>
        <w:rPr>
          <w:lang w:val="en-US"/>
        </w:rPr>
      </w:pPr>
      <w:r w:rsidRPr="00AD346C">
        <w:rPr>
          <w:b/>
          <w:u w:val="single" w:color="000000"/>
          <w:lang w:val="en-US"/>
        </w:rPr>
        <w:t>CALOR trial. The Lancet Oncology Feb 2014</w:t>
      </w:r>
      <w:r w:rsidRPr="00AD346C">
        <w:rPr>
          <w:rFonts w:ascii="Times New Roman" w:eastAsia="Times New Roman" w:hAnsi="Times New Roman" w:cs="Times New Roman"/>
          <w:lang w:val="en-US"/>
        </w:rPr>
        <w:t xml:space="preserve"> </w:t>
      </w:r>
    </w:p>
    <w:p w:rsidR="001A46BD" w:rsidRPr="00AD346C" w:rsidRDefault="00C901E2">
      <w:pPr>
        <w:spacing w:after="9" w:line="259" w:lineRule="auto"/>
        <w:ind w:left="0" w:firstLine="0"/>
        <w:rPr>
          <w:lang w:val="en-US"/>
        </w:rPr>
      </w:pPr>
      <w:r w:rsidRPr="00AD346C">
        <w:rPr>
          <w:rFonts w:ascii="Times New Roman" w:eastAsia="Times New Roman" w:hAnsi="Times New Roman" w:cs="Times New Roman"/>
          <w:lang w:val="en-US"/>
        </w:rPr>
        <w:t xml:space="preserve"> </w:t>
      </w:r>
    </w:p>
    <w:p w:rsidR="001A46BD" w:rsidRPr="00AD346C" w:rsidRDefault="00C901E2">
      <w:pPr>
        <w:ind w:left="17" w:right="467"/>
        <w:rPr>
          <w:lang w:val="en-US"/>
        </w:rPr>
      </w:pPr>
      <w:r w:rsidRPr="00AD346C">
        <w:rPr>
          <w:lang w:val="en-US"/>
        </w:rPr>
        <w:t xml:space="preserve">→ Adjuvant chemotherapy should be recommended for patients with completely resected isolated locoregional recurrence of breast cancer, especially if the recurrence is ER </w:t>
      </w:r>
      <w:r w:rsidRPr="00AD346C">
        <w:rPr>
          <w:rFonts w:ascii="Times New Roman" w:eastAsia="Times New Roman" w:hAnsi="Times New Roman" w:cs="Times New Roman"/>
          <w:vertAlign w:val="subscript"/>
          <w:lang w:val="en-US"/>
        </w:rPr>
        <w:t xml:space="preserve"> </w:t>
      </w:r>
      <w:r w:rsidRPr="00AD346C">
        <w:rPr>
          <w:lang w:val="en-US"/>
        </w:rPr>
        <w:t xml:space="preserve">negative. </w:t>
      </w:r>
    </w:p>
    <w:p w:rsidR="00E847DD" w:rsidRPr="00AD346C" w:rsidRDefault="00E847DD">
      <w:pPr>
        <w:ind w:left="17" w:right="467"/>
        <w:rPr>
          <w:lang w:val="en-US"/>
        </w:rPr>
      </w:pPr>
    </w:p>
    <w:p w:rsidR="00E847DD" w:rsidRPr="00AD346C" w:rsidRDefault="00E847DD" w:rsidP="00E847DD">
      <w:pPr>
        <w:ind w:left="0" w:firstLine="0"/>
        <w:rPr>
          <w:b/>
          <w:u w:val="single"/>
        </w:rPr>
      </w:pPr>
      <w:r w:rsidRPr="00AD346C">
        <w:rPr>
          <w:b/>
          <w:u w:val="single"/>
        </w:rPr>
        <w:t>Gemetastaseerd borstcarcinoom</w:t>
      </w:r>
    </w:p>
    <w:p w:rsidR="00E847DD" w:rsidRPr="00AD346C" w:rsidRDefault="00E847DD" w:rsidP="00AD346C">
      <w:pPr>
        <w:pStyle w:val="Lijstalinea"/>
        <w:numPr>
          <w:ilvl w:val="0"/>
          <w:numId w:val="28"/>
        </w:numPr>
        <w:spacing w:after="200" w:line="276" w:lineRule="auto"/>
      </w:pPr>
      <w:r w:rsidRPr="00AD346C">
        <w:t xml:space="preserve">Beeldvorming bij vermoeden metastasen </w:t>
      </w:r>
    </w:p>
    <w:p w:rsidR="00E847DD" w:rsidRPr="00AD346C" w:rsidRDefault="00E847DD" w:rsidP="00AD346C">
      <w:pPr>
        <w:pStyle w:val="Lijstalinea"/>
        <w:numPr>
          <w:ilvl w:val="1"/>
          <w:numId w:val="28"/>
        </w:numPr>
        <w:spacing w:after="200" w:line="276" w:lineRule="auto"/>
      </w:pPr>
      <w:r w:rsidRPr="00AD346C">
        <w:t>CT thorax-abdomen</w:t>
      </w:r>
    </w:p>
    <w:p w:rsidR="00E847DD" w:rsidRPr="00AD346C" w:rsidRDefault="00E847DD" w:rsidP="00AD346C">
      <w:pPr>
        <w:pStyle w:val="Lijstalinea"/>
        <w:numPr>
          <w:ilvl w:val="1"/>
          <w:numId w:val="28"/>
        </w:numPr>
        <w:spacing w:after="200" w:line="276" w:lineRule="auto"/>
      </w:pPr>
      <w:r w:rsidRPr="00AD346C">
        <w:t>Botscan</w:t>
      </w:r>
    </w:p>
    <w:p w:rsidR="00E847DD" w:rsidRPr="00AD346C" w:rsidRDefault="00E847DD" w:rsidP="00AD346C">
      <w:pPr>
        <w:pStyle w:val="Lijstalinea"/>
        <w:numPr>
          <w:ilvl w:val="1"/>
          <w:numId w:val="28"/>
        </w:numPr>
        <w:spacing w:after="200" w:line="276" w:lineRule="auto"/>
      </w:pPr>
      <w:r w:rsidRPr="00AD346C">
        <w:t>NMR hersenen bij vermoeden hersenmetastasen</w:t>
      </w:r>
    </w:p>
    <w:p w:rsidR="00E847DD" w:rsidRPr="00AD346C" w:rsidRDefault="00E847DD" w:rsidP="00AD346C">
      <w:pPr>
        <w:pStyle w:val="Lijstalinea"/>
        <w:numPr>
          <w:ilvl w:val="1"/>
          <w:numId w:val="28"/>
        </w:numPr>
        <w:spacing w:after="200" w:line="276" w:lineRule="auto"/>
      </w:pPr>
      <w:r w:rsidRPr="00AD346C">
        <w:t>NMR wervelzuil zo geïndiceerd</w:t>
      </w:r>
    </w:p>
    <w:p w:rsidR="00E847DD" w:rsidRPr="00AD346C" w:rsidRDefault="00E847DD" w:rsidP="00AD346C">
      <w:pPr>
        <w:pStyle w:val="Lijstalinea"/>
        <w:numPr>
          <w:ilvl w:val="1"/>
          <w:numId w:val="28"/>
        </w:numPr>
        <w:spacing w:after="200" w:line="276" w:lineRule="auto"/>
      </w:pPr>
      <w:r w:rsidRPr="00AD346C">
        <w:t>PET-CT te overwegen</w:t>
      </w:r>
    </w:p>
    <w:p w:rsidR="00E847DD" w:rsidRPr="00AD346C" w:rsidRDefault="00E847DD" w:rsidP="00AD346C">
      <w:pPr>
        <w:pStyle w:val="Lijstalinea"/>
        <w:numPr>
          <w:ilvl w:val="1"/>
          <w:numId w:val="28"/>
        </w:numPr>
        <w:spacing w:after="200" w:line="276" w:lineRule="auto"/>
      </w:pPr>
      <w:r w:rsidRPr="00AD346C">
        <w:t>Labo met CA 15.3 (evt CEA), PBO, nierfunctie, leverset en calcium. Zo nodig bepalen postmenopauzale status</w:t>
      </w:r>
    </w:p>
    <w:p w:rsidR="00E847DD" w:rsidRPr="00AD346C" w:rsidRDefault="00E847DD" w:rsidP="00AD346C">
      <w:pPr>
        <w:pStyle w:val="Lijstalinea"/>
        <w:numPr>
          <w:ilvl w:val="1"/>
          <w:numId w:val="28"/>
        </w:numPr>
        <w:spacing w:after="200" w:line="276" w:lineRule="auto"/>
      </w:pPr>
      <w:r w:rsidRPr="00AD346C">
        <w:t>Andere onderzoeken volgens noodzaak</w:t>
      </w:r>
    </w:p>
    <w:p w:rsidR="00E847DD" w:rsidRPr="00AD346C" w:rsidRDefault="00E847DD" w:rsidP="00AD346C">
      <w:pPr>
        <w:pStyle w:val="Lijstalinea"/>
        <w:numPr>
          <w:ilvl w:val="0"/>
          <w:numId w:val="28"/>
        </w:numPr>
        <w:spacing w:after="200" w:line="276" w:lineRule="auto"/>
      </w:pPr>
      <w:r w:rsidRPr="00AD346C">
        <w:t>Overweeg biopsie</w:t>
      </w:r>
    </w:p>
    <w:p w:rsidR="00E847DD" w:rsidRPr="00AD346C" w:rsidRDefault="00E847DD" w:rsidP="00AD346C">
      <w:pPr>
        <w:pStyle w:val="Lijstalinea"/>
        <w:numPr>
          <w:ilvl w:val="1"/>
          <w:numId w:val="28"/>
        </w:numPr>
        <w:spacing w:after="200" w:line="276" w:lineRule="auto"/>
      </w:pPr>
      <w:r w:rsidRPr="00AD346C">
        <w:t>Als onvoldoende zeker is of de metastasen secundair aan een borstcarcinoom zijn dan wel een andere primaire tumor</w:t>
      </w:r>
    </w:p>
    <w:p w:rsidR="00E847DD" w:rsidRPr="00AD346C" w:rsidRDefault="00E847DD" w:rsidP="00AD346C">
      <w:pPr>
        <w:pStyle w:val="Lijstalinea"/>
        <w:numPr>
          <w:ilvl w:val="1"/>
          <w:numId w:val="28"/>
        </w:numPr>
        <w:spacing w:after="200" w:line="276" w:lineRule="auto"/>
      </w:pPr>
      <w:r w:rsidRPr="00AD346C">
        <w:t>Als ER-PR of Her2/Neu initieel niet gekend waren</w:t>
      </w:r>
    </w:p>
    <w:p w:rsidR="00E847DD" w:rsidRPr="00AD346C" w:rsidRDefault="00E847DD" w:rsidP="00AD346C">
      <w:pPr>
        <w:pStyle w:val="Lijstalinea"/>
        <w:numPr>
          <w:ilvl w:val="1"/>
          <w:numId w:val="28"/>
        </w:numPr>
        <w:spacing w:after="200" w:line="276" w:lineRule="auto"/>
      </w:pPr>
      <w:r w:rsidRPr="00AD346C">
        <w:t>Bij solitaire metastase ter confirmatie van de diagnose</w:t>
      </w:r>
    </w:p>
    <w:p w:rsidR="00E847DD" w:rsidRPr="00AD346C" w:rsidRDefault="00E847DD" w:rsidP="00AD346C">
      <w:pPr>
        <w:pStyle w:val="Lijstalinea"/>
        <w:numPr>
          <w:ilvl w:val="1"/>
          <w:numId w:val="28"/>
        </w:numPr>
        <w:spacing w:after="200" w:line="276" w:lineRule="auto"/>
      </w:pPr>
      <w:r w:rsidRPr="00AD346C">
        <w:t>Bij lang interval tussen primaire tumor en ontstaan van metastasen. In 25% kan de receptor status veranderen. Ook Her2/Neu status kan veranderen</w:t>
      </w:r>
    </w:p>
    <w:p w:rsidR="00E847DD" w:rsidRPr="00AD346C" w:rsidRDefault="00E847DD" w:rsidP="00AD346C">
      <w:pPr>
        <w:pStyle w:val="Lijstalinea"/>
        <w:numPr>
          <w:ilvl w:val="0"/>
          <w:numId w:val="28"/>
        </w:numPr>
        <w:spacing w:after="200" w:line="276" w:lineRule="auto"/>
      </w:pPr>
      <w:r w:rsidRPr="00AD346C">
        <w:t>NGS</w:t>
      </w:r>
    </w:p>
    <w:p w:rsidR="00E847DD" w:rsidRPr="00AD346C" w:rsidRDefault="00E847DD" w:rsidP="00AD346C">
      <w:pPr>
        <w:pStyle w:val="Lijstalinea"/>
        <w:numPr>
          <w:ilvl w:val="1"/>
          <w:numId w:val="28"/>
        </w:numPr>
        <w:spacing w:after="200" w:line="276" w:lineRule="auto"/>
        <w:rPr>
          <w:lang w:val="en-US"/>
        </w:rPr>
      </w:pPr>
      <w:r w:rsidRPr="00AD346C">
        <w:rPr>
          <w:lang w:val="en-US"/>
        </w:rPr>
        <w:t>Borstpanel NGS : next generation sequencing ovarium/borst panel  opsporen mutaties in BRCA1/2-, PIK3CA/AKT1/PTEN, TP53-, ESR1- en HER2- gen</w:t>
      </w:r>
    </w:p>
    <w:p w:rsidR="00E847DD" w:rsidRPr="00AD346C" w:rsidRDefault="00E847DD" w:rsidP="00AD346C">
      <w:pPr>
        <w:pStyle w:val="Lijstalinea"/>
        <w:numPr>
          <w:ilvl w:val="0"/>
          <w:numId w:val="28"/>
        </w:numPr>
        <w:spacing w:after="200" w:line="276" w:lineRule="auto"/>
      </w:pPr>
      <w:r w:rsidRPr="00AD346C">
        <w:t xml:space="preserve">PDL 1 -kleuring  bij triple negatief carcinoom </w:t>
      </w:r>
    </w:p>
    <w:p w:rsidR="00E847DD" w:rsidRPr="00AD346C" w:rsidRDefault="00E847DD" w:rsidP="00AD346C">
      <w:pPr>
        <w:pStyle w:val="Lijstalinea"/>
        <w:numPr>
          <w:ilvl w:val="0"/>
          <w:numId w:val="28"/>
        </w:numPr>
        <w:spacing w:after="200" w:line="276" w:lineRule="auto"/>
      </w:pPr>
      <w:r w:rsidRPr="00AD346C">
        <w:t>Follow up bij gemetastaseerde ziekte : standaard driemaandelijks met klinisch nazicht, biochemie en beeldvorming.</w:t>
      </w:r>
    </w:p>
    <w:p w:rsidR="00E847DD" w:rsidRDefault="00E847DD" w:rsidP="00E847DD">
      <w:pPr>
        <w:pStyle w:val="Lijstalinea"/>
        <w:rPr>
          <w:sz w:val="24"/>
          <w:szCs w:val="24"/>
        </w:rPr>
      </w:pPr>
    </w:p>
    <w:p w:rsidR="00E847DD" w:rsidRPr="00AD346C" w:rsidRDefault="00E847DD" w:rsidP="00E847DD">
      <w:pPr>
        <w:rPr>
          <w:u w:val="single"/>
        </w:rPr>
      </w:pPr>
      <w:r w:rsidRPr="00AD346C">
        <w:rPr>
          <w:u w:val="single"/>
        </w:rPr>
        <w:t>HORMONALE THERAPIE</w:t>
      </w:r>
    </w:p>
    <w:p w:rsidR="00E847DD" w:rsidRPr="00AD346C" w:rsidRDefault="00E847DD" w:rsidP="00E847DD">
      <w:pPr>
        <w:rPr>
          <w:u w:val="single"/>
        </w:rPr>
      </w:pPr>
      <w:r w:rsidRPr="00AD346C">
        <w:rPr>
          <w:u w:val="single"/>
        </w:rPr>
        <w:t>Hormoon receptor positieve ziekte – Her2/Neu negatief : cdk4/cdk6 inhibitor</w:t>
      </w:r>
    </w:p>
    <w:p w:rsidR="00E847DD" w:rsidRPr="00AD346C" w:rsidRDefault="00E847DD" w:rsidP="00E847DD">
      <w:pPr>
        <w:pBdr>
          <w:top w:val="single" w:sz="4" w:space="1" w:color="auto"/>
          <w:left w:val="single" w:sz="4" w:space="4" w:color="auto"/>
          <w:bottom w:val="single" w:sz="4" w:space="1" w:color="auto"/>
          <w:right w:val="single" w:sz="4" w:space="4" w:color="auto"/>
          <w:between w:val="single" w:sz="4" w:space="1" w:color="auto"/>
          <w:bar w:val="single" w:sz="4" w:color="auto"/>
        </w:pBdr>
      </w:pPr>
      <w:r w:rsidRPr="00AD346C">
        <w:t>Cdk4/cdk6 + AI of Faslodex = voorkeursbehandeling tenzij viscerale crisis</w:t>
      </w:r>
    </w:p>
    <w:p w:rsidR="00E847DD" w:rsidRPr="00AD346C" w:rsidRDefault="00E847DD" w:rsidP="00E847DD">
      <w:r w:rsidRPr="00AD346C">
        <w:t>3 produkten terugbetaald : Ibrance (palbociclib) – Verzenios (abemaciclib) – Kisqali (Ribociclib)</w:t>
      </w:r>
    </w:p>
    <w:p w:rsidR="00E847DD" w:rsidRPr="00AD346C" w:rsidRDefault="00E847DD" w:rsidP="00E847DD">
      <w:r w:rsidRPr="00AD346C">
        <w:t>AI + cdk4/cdk6 inhibitor : eerste lijn of de novo gemetastaseerde ziekte</w:t>
      </w:r>
    </w:p>
    <w:p w:rsidR="00E847DD" w:rsidRPr="00AD346C" w:rsidRDefault="00E847DD" w:rsidP="00E847DD">
      <w:r w:rsidRPr="00AD346C">
        <w:t>Faslodex + cdk4/cdk6 inhibitor : na progressie op AI bij patiënte die nog geen cdk4/6 gekregen heeft</w:t>
      </w:r>
    </w:p>
    <w:p w:rsidR="00E847DD" w:rsidRPr="00AD346C" w:rsidRDefault="00E847DD" w:rsidP="00E847DD">
      <w:r w:rsidRPr="00AD346C">
        <w:t>Bij premenopauzale dames dient LHRH geassocieerd te worden aan AI of Falsodex.</w:t>
      </w:r>
    </w:p>
    <w:p w:rsidR="00E847DD" w:rsidRPr="00AD346C" w:rsidRDefault="00E847DD" w:rsidP="00E847DD"/>
    <w:p w:rsidR="00E847DD" w:rsidRPr="00AD346C" w:rsidRDefault="00E847DD" w:rsidP="00E847DD">
      <w:pPr>
        <w:rPr>
          <w:u w:val="single"/>
        </w:rPr>
      </w:pPr>
      <w:r w:rsidRPr="00AD346C">
        <w:rPr>
          <w:u w:val="single"/>
        </w:rPr>
        <w:t>Bij progressie op cdk4/cdk6:</w:t>
      </w:r>
    </w:p>
    <w:p w:rsidR="00E847DD" w:rsidRPr="00AD346C" w:rsidRDefault="00E847DD" w:rsidP="00AD346C">
      <w:pPr>
        <w:pStyle w:val="Lijstalinea"/>
        <w:numPr>
          <w:ilvl w:val="0"/>
          <w:numId w:val="29"/>
        </w:numPr>
        <w:spacing w:after="200" w:line="276" w:lineRule="auto"/>
      </w:pPr>
      <w:r w:rsidRPr="00AD346C">
        <w:t>Aromasin –Afinitor : BOLERO 2 trial</w:t>
      </w:r>
    </w:p>
    <w:p w:rsidR="00E847DD" w:rsidRPr="00AD346C" w:rsidRDefault="00E847DD" w:rsidP="00AD346C">
      <w:pPr>
        <w:pStyle w:val="Lijstalinea"/>
        <w:numPr>
          <w:ilvl w:val="0"/>
          <w:numId w:val="29"/>
        </w:numPr>
        <w:spacing w:after="200" w:line="276" w:lineRule="auto"/>
      </w:pPr>
      <w:r w:rsidRPr="00AD346C">
        <w:t>Tamoxifen</w:t>
      </w:r>
    </w:p>
    <w:p w:rsidR="00E847DD" w:rsidRPr="00AD346C" w:rsidRDefault="00E847DD" w:rsidP="00AD346C">
      <w:pPr>
        <w:pStyle w:val="Lijstalinea"/>
        <w:numPr>
          <w:ilvl w:val="0"/>
          <w:numId w:val="29"/>
        </w:numPr>
        <w:spacing w:after="200" w:line="276" w:lineRule="auto"/>
      </w:pPr>
      <w:r w:rsidRPr="00AD346C">
        <w:t>AI +/- LHRH</w:t>
      </w:r>
    </w:p>
    <w:p w:rsidR="00E847DD" w:rsidRPr="00AD346C" w:rsidRDefault="00E847DD" w:rsidP="00AD346C">
      <w:pPr>
        <w:pStyle w:val="Lijstalinea"/>
        <w:numPr>
          <w:ilvl w:val="0"/>
          <w:numId w:val="29"/>
        </w:numPr>
        <w:spacing w:after="200" w:line="276" w:lineRule="auto"/>
      </w:pPr>
      <w:r w:rsidRPr="00AD346C">
        <w:t>Faslodex</w:t>
      </w:r>
    </w:p>
    <w:p w:rsidR="00E847DD" w:rsidRPr="00AD346C" w:rsidRDefault="00E847DD" w:rsidP="00AD346C">
      <w:pPr>
        <w:pStyle w:val="Lijstalinea"/>
        <w:numPr>
          <w:ilvl w:val="0"/>
          <w:numId w:val="29"/>
        </w:numPr>
        <w:spacing w:after="200" w:line="276" w:lineRule="auto"/>
      </w:pPr>
      <w:r w:rsidRPr="00AD346C">
        <w:t>Progestageen</w:t>
      </w:r>
    </w:p>
    <w:p w:rsidR="00E847DD" w:rsidRPr="00AD346C" w:rsidRDefault="00E847DD" w:rsidP="00E847DD">
      <w:pPr>
        <w:rPr>
          <w:u w:val="single"/>
        </w:rPr>
      </w:pPr>
      <w:r w:rsidRPr="00AD346C">
        <w:rPr>
          <w:u w:val="single"/>
        </w:rPr>
        <w:t>NGS toont PIK3Ca mutatie</w:t>
      </w:r>
    </w:p>
    <w:p w:rsidR="00AD346C" w:rsidRDefault="00E847DD" w:rsidP="00E847DD">
      <w:pPr>
        <w:rPr>
          <w:color w:val="000000" w:themeColor="text1"/>
        </w:rPr>
      </w:pPr>
      <w:r w:rsidRPr="00AD346C">
        <w:t xml:space="preserve">Alpelisib + Faslodex/Femara : verkrijgbaar via medical need na </w:t>
      </w:r>
      <w:r w:rsidRPr="00AD346C">
        <w:rPr>
          <w:color w:val="000000" w:themeColor="text1"/>
        </w:rPr>
        <w:t>minstens 3 lijnen behandeling voor gevorderde of gemetastaseerde ziekte met specifieke PIK3CA mutaties (voor details zie website FAGG)</w:t>
      </w:r>
    </w:p>
    <w:p w:rsidR="00AD346C" w:rsidRDefault="00AD346C">
      <w:pPr>
        <w:spacing w:after="160" w:line="259" w:lineRule="auto"/>
        <w:ind w:left="0" w:firstLine="0"/>
        <w:rPr>
          <w:color w:val="000000" w:themeColor="text1"/>
        </w:rPr>
      </w:pPr>
      <w:r>
        <w:rPr>
          <w:color w:val="000000" w:themeColor="text1"/>
        </w:rPr>
        <w:br w:type="page"/>
      </w:r>
    </w:p>
    <w:p w:rsidR="00E847DD" w:rsidRPr="00AD346C" w:rsidRDefault="00E847DD" w:rsidP="00E847DD">
      <w:pPr>
        <w:rPr>
          <w:color w:val="000000" w:themeColor="text1"/>
        </w:rPr>
      </w:pPr>
    </w:p>
    <w:p w:rsidR="00E847DD" w:rsidRPr="00AD346C" w:rsidRDefault="00E847DD" w:rsidP="00E847DD">
      <w:r w:rsidRPr="00AD346C">
        <w:t>Als alle anti-hormonale lijnen zijn uitbehandeld of als er een snel evolutieve ziekte is, dan dient er te worden overgeschakeld naar chemotherapie.</w:t>
      </w:r>
    </w:p>
    <w:p w:rsidR="00E847DD" w:rsidRPr="00AD346C" w:rsidRDefault="00E847DD" w:rsidP="00E847DD"/>
    <w:p w:rsidR="00E847DD" w:rsidRPr="00AD346C" w:rsidRDefault="00E847DD" w:rsidP="00E847DD">
      <w:pPr>
        <w:rPr>
          <w:color w:val="FF0000"/>
          <w:u w:val="single"/>
        </w:rPr>
      </w:pPr>
      <w:r w:rsidRPr="00AD346C">
        <w:rPr>
          <w:u w:val="single"/>
        </w:rPr>
        <w:t>Hormoon receptor positieve ziekte – Her2/Neu positief</w:t>
      </w:r>
    </w:p>
    <w:p w:rsidR="00E847DD" w:rsidRPr="00AD346C" w:rsidRDefault="00E847DD" w:rsidP="00E847DD">
      <w:r w:rsidRPr="00AD346C">
        <w:t>Geen indicatie voor cdk4/cdk6 of Afinitor</w:t>
      </w:r>
    </w:p>
    <w:p w:rsidR="00E847DD" w:rsidRPr="00AD346C" w:rsidRDefault="00E847DD" w:rsidP="00E847DD">
      <w:r w:rsidRPr="00AD346C">
        <w:t>Tyverb + aromatase remmer : Bij postmenopausale patiënten met een homoonreceptor positieve gemetastaseerde borstkanker, die op dit moment niet in aanmerking komen voor chemotherapie en die nog geen hormoontherapie, geen trastuzumab noch chemotherapie gekregen hebben voor hun gemetastaseerde toestand EN : bij wie anti-oestrogenen gecontra-indiceerd zijn of gedocumenteerde neveneffecten hebben veroorzaakt tijdens een adjuvante behandeling EN : bij wie trastuzumab gecontraïndiceerd is of bij wie een geneesheer specialist in de cardiologie in een rapport meedeelt dat een behandeling met Trastuzumab niet wenselijk is. Positieve FISH test</w:t>
      </w:r>
    </w:p>
    <w:p w:rsidR="00E847DD" w:rsidRPr="00AD346C" w:rsidRDefault="00E847DD" w:rsidP="00E847DD">
      <w:r w:rsidRPr="00AD346C">
        <w:t>Trastuzumab + AI/Tam/Faslodex</w:t>
      </w:r>
    </w:p>
    <w:p w:rsidR="00E847DD" w:rsidRPr="00AD346C" w:rsidRDefault="00E847DD" w:rsidP="00E847DD"/>
    <w:p w:rsidR="00E847DD" w:rsidRPr="00AD346C" w:rsidRDefault="00E847DD" w:rsidP="00E847DD">
      <w:pPr>
        <w:rPr>
          <w:u w:val="single"/>
        </w:rPr>
      </w:pPr>
      <w:r w:rsidRPr="00AD346C">
        <w:rPr>
          <w:u w:val="single"/>
        </w:rPr>
        <w:t>CHEMOTHERAPIE ALGEMEEN</w:t>
      </w:r>
    </w:p>
    <w:p w:rsidR="00E847DD" w:rsidRPr="00AD346C" w:rsidRDefault="00E847DD" w:rsidP="00E847DD">
      <w:pPr>
        <w:rPr>
          <w:u w:val="single"/>
        </w:rPr>
      </w:pPr>
      <w:r w:rsidRPr="00AD346C">
        <w:rPr>
          <w:u w:val="single"/>
        </w:rPr>
        <w:t xml:space="preserve">Indicatie : </w:t>
      </w:r>
    </w:p>
    <w:p w:rsidR="00E847DD" w:rsidRPr="00AD346C" w:rsidRDefault="00E847DD" w:rsidP="00E847DD">
      <w:r w:rsidRPr="00AD346C">
        <w:t>ER/PR negatieve tumor</w:t>
      </w:r>
    </w:p>
    <w:p w:rsidR="00E847DD" w:rsidRPr="00AD346C" w:rsidRDefault="00E847DD" w:rsidP="00E847DD">
      <w:r w:rsidRPr="00AD346C">
        <w:t>Her2/Neu positieve tumor : bij voorkeur eerste lijns chemotherapie starten</w:t>
      </w:r>
    </w:p>
    <w:p w:rsidR="00E847DD" w:rsidRPr="00AD346C" w:rsidRDefault="00E847DD" w:rsidP="00E847DD">
      <w:r w:rsidRPr="00AD346C">
        <w:t>Bij falen hormonale therapie bij hormoonreceptor positieve ziekte</w:t>
      </w:r>
    </w:p>
    <w:p w:rsidR="00E847DD" w:rsidRPr="00AD346C" w:rsidRDefault="00E847DD" w:rsidP="00E847DD">
      <w:r w:rsidRPr="00AD346C">
        <w:t>Bij snel progressieve viscerale metastasering bij hormoonr</w:t>
      </w:r>
      <w:r w:rsidRPr="00AD346C">
        <w:rPr>
          <w:color w:val="000000" w:themeColor="text1"/>
        </w:rPr>
        <w:t>eceptor</w:t>
      </w:r>
      <w:r w:rsidRPr="00AD346C">
        <w:t xml:space="preserve"> positieve ziekte</w:t>
      </w:r>
    </w:p>
    <w:p w:rsidR="00E847DD" w:rsidRPr="00AD346C" w:rsidRDefault="00E847DD" w:rsidP="00E847DD">
      <w:pPr>
        <w:rPr>
          <w:u w:val="single"/>
        </w:rPr>
      </w:pPr>
      <w:r w:rsidRPr="00AD346C">
        <w:rPr>
          <w:u w:val="single"/>
        </w:rPr>
        <w:t>Keuze schema :</w:t>
      </w:r>
    </w:p>
    <w:p w:rsidR="00E847DD" w:rsidRPr="00AD346C" w:rsidRDefault="00E847DD" w:rsidP="00E847DD">
      <w:r w:rsidRPr="00AD346C">
        <w:t>Afhankelijk van : co-morbiditeit , nevenwerkingen, voorkeur patiënt, eerdere behandelingen</w:t>
      </w:r>
    </w:p>
    <w:p w:rsidR="00E847DD" w:rsidRPr="00AD346C" w:rsidRDefault="00E847DD" w:rsidP="00E847DD">
      <w:r w:rsidRPr="00AD346C">
        <w:t>Steeds rekening houden met geldende terugbetalingscriteria</w:t>
      </w:r>
    </w:p>
    <w:p w:rsidR="00E847DD" w:rsidRPr="00AD346C" w:rsidRDefault="00E847DD" w:rsidP="00E847DD"/>
    <w:p w:rsidR="00E847DD" w:rsidRPr="00AD346C" w:rsidRDefault="00E847DD" w:rsidP="00E847DD">
      <w:r w:rsidRPr="00AD346C">
        <w:t>Mogelijke chemotherapie schema’s</w:t>
      </w:r>
    </w:p>
    <w:p w:rsidR="00E847DD" w:rsidRPr="00AD346C" w:rsidRDefault="00E847DD" w:rsidP="00AD346C">
      <w:pPr>
        <w:pStyle w:val="Lijstalinea"/>
        <w:numPr>
          <w:ilvl w:val="0"/>
          <w:numId w:val="29"/>
        </w:numPr>
        <w:spacing w:after="200" w:line="276" w:lineRule="auto"/>
        <w:rPr>
          <w:color w:val="FF0000"/>
        </w:rPr>
      </w:pPr>
      <w:r w:rsidRPr="00AD346C">
        <w:t>Anthracyline gebaseerd</w:t>
      </w:r>
    </w:p>
    <w:p w:rsidR="00E847DD" w:rsidRPr="00AD346C" w:rsidRDefault="00E847DD" w:rsidP="00AD346C">
      <w:pPr>
        <w:pStyle w:val="Lijstalinea"/>
        <w:numPr>
          <w:ilvl w:val="1"/>
          <w:numId w:val="29"/>
        </w:numPr>
        <w:spacing w:after="200" w:line="276" w:lineRule="auto"/>
        <w:rPr>
          <w:lang w:val="en-US"/>
        </w:rPr>
      </w:pPr>
      <w:r w:rsidRPr="00AD346C">
        <w:rPr>
          <w:lang w:val="en-US"/>
        </w:rPr>
        <w:t>Adria/Epi low dose weekly 3w/4w</w:t>
      </w:r>
    </w:p>
    <w:p w:rsidR="00E847DD" w:rsidRPr="00AD346C" w:rsidRDefault="00E847DD" w:rsidP="00AD346C">
      <w:pPr>
        <w:pStyle w:val="Lijstalinea"/>
        <w:numPr>
          <w:ilvl w:val="1"/>
          <w:numId w:val="29"/>
        </w:numPr>
        <w:spacing w:after="200" w:line="276" w:lineRule="auto"/>
      </w:pPr>
      <w:r w:rsidRPr="00AD346C">
        <w:t>EC/AC</w:t>
      </w:r>
    </w:p>
    <w:p w:rsidR="00E847DD" w:rsidRPr="00AD346C" w:rsidRDefault="00E847DD" w:rsidP="00AD346C">
      <w:pPr>
        <w:pStyle w:val="Lijstalinea"/>
        <w:numPr>
          <w:ilvl w:val="1"/>
          <w:numId w:val="29"/>
        </w:numPr>
        <w:spacing w:after="200" w:line="276" w:lineRule="auto"/>
      </w:pPr>
      <w:r w:rsidRPr="00AD346C">
        <w:t>Liposomaal doxorubicine : Caelyx – Myocet +/- cyclofosfamide</w:t>
      </w:r>
    </w:p>
    <w:p w:rsidR="00E847DD" w:rsidRPr="00AD346C" w:rsidRDefault="00E847DD" w:rsidP="00AD346C">
      <w:pPr>
        <w:pStyle w:val="Lijstalinea"/>
        <w:numPr>
          <w:ilvl w:val="1"/>
          <w:numId w:val="29"/>
        </w:numPr>
        <w:spacing w:after="200" w:line="276" w:lineRule="auto"/>
      </w:pPr>
      <w:r w:rsidRPr="00AD346C">
        <w:t>Cave cumulatieve dosis Epi/Adria</w:t>
      </w:r>
    </w:p>
    <w:p w:rsidR="00E847DD" w:rsidRPr="00AD346C" w:rsidRDefault="00E847DD" w:rsidP="00AD346C">
      <w:pPr>
        <w:pStyle w:val="Lijstalinea"/>
        <w:numPr>
          <w:ilvl w:val="1"/>
          <w:numId w:val="29"/>
        </w:numPr>
        <w:spacing w:after="200" w:line="276" w:lineRule="auto"/>
      </w:pPr>
      <w:r w:rsidRPr="00AD346C">
        <w:t>Echo cor voor bepalen ejectiefractie</w:t>
      </w:r>
    </w:p>
    <w:p w:rsidR="00E847DD" w:rsidRPr="00AD346C" w:rsidRDefault="00E847DD" w:rsidP="00AD346C">
      <w:pPr>
        <w:pStyle w:val="Lijstalinea"/>
        <w:numPr>
          <w:ilvl w:val="0"/>
          <w:numId w:val="29"/>
        </w:numPr>
        <w:spacing w:after="200" w:line="276" w:lineRule="auto"/>
      </w:pPr>
      <w:r w:rsidRPr="00AD346C">
        <w:t>Taxane schema’s</w:t>
      </w:r>
    </w:p>
    <w:p w:rsidR="00E847DD" w:rsidRPr="00AD346C" w:rsidRDefault="00E847DD" w:rsidP="00AD346C">
      <w:pPr>
        <w:pStyle w:val="Lijstalinea"/>
        <w:numPr>
          <w:ilvl w:val="1"/>
          <w:numId w:val="29"/>
        </w:numPr>
        <w:spacing w:after="200" w:line="276" w:lineRule="auto"/>
        <w:rPr>
          <w:lang w:val="en-US"/>
        </w:rPr>
      </w:pPr>
      <w:r w:rsidRPr="00AD346C">
        <w:rPr>
          <w:lang w:val="en-US"/>
        </w:rPr>
        <w:t>Taxol low dose weekly 3w/4w</w:t>
      </w:r>
    </w:p>
    <w:p w:rsidR="00E847DD" w:rsidRPr="00AD346C" w:rsidRDefault="00E847DD" w:rsidP="00AD346C">
      <w:pPr>
        <w:pStyle w:val="Lijstalinea"/>
        <w:numPr>
          <w:ilvl w:val="1"/>
          <w:numId w:val="29"/>
        </w:numPr>
        <w:spacing w:after="200" w:line="276" w:lineRule="auto"/>
        <w:rPr>
          <w:lang w:val="en-US"/>
        </w:rPr>
      </w:pPr>
      <w:r w:rsidRPr="00AD346C">
        <w:rPr>
          <w:lang w:val="en-US"/>
        </w:rPr>
        <w:t>Taxotere driewekelijks</w:t>
      </w:r>
    </w:p>
    <w:p w:rsidR="00E847DD" w:rsidRPr="00AD346C" w:rsidRDefault="00E847DD" w:rsidP="00AD346C">
      <w:pPr>
        <w:pStyle w:val="Lijstalinea"/>
        <w:numPr>
          <w:ilvl w:val="1"/>
          <w:numId w:val="29"/>
        </w:numPr>
        <w:spacing w:after="200" w:line="276" w:lineRule="auto"/>
        <w:rPr>
          <w:lang w:val="en-US"/>
        </w:rPr>
      </w:pPr>
      <w:r w:rsidRPr="00AD346C">
        <w:rPr>
          <w:lang w:val="en-US"/>
        </w:rPr>
        <w:t>Nabpaclitaxel (cfr triple negatief borstcarcinoom)</w:t>
      </w:r>
    </w:p>
    <w:p w:rsidR="00E847DD" w:rsidRPr="00AD346C" w:rsidRDefault="00E847DD" w:rsidP="00AD346C">
      <w:pPr>
        <w:pStyle w:val="Lijstalinea"/>
        <w:numPr>
          <w:ilvl w:val="1"/>
          <w:numId w:val="29"/>
        </w:numPr>
        <w:spacing w:after="200" w:line="276" w:lineRule="auto"/>
        <w:rPr>
          <w:lang w:val="en-US"/>
        </w:rPr>
      </w:pPr>
      <w:r w:rsidRPr="00AD346C">
        <w:rPr>
          <w:lang w:val="en-US"/>
        </w:rPr>
        <w:t>TC</w:t>
      </w:r>
    </w:p>
    <w:p w:rsidR="00E847DD" w:rsidRPr="00AD346C" w:rsidRDefault="00E847DD" w:rsidP="00AD346C">
      <w:pPr>
        <w:pStyle w:val="Lijstalinea"/>
        <w:numPr>
          <w:ilvl w:val="1"/>
          <w:numId w:val="29"/>
        </w:numPr>
        <w:spacing w:after="200" w:line="276" w:lineRule="auto"/>
        <w:rPr>
          <w:lang w:val="en-US"/>
        </w:rPr>
      </w:pPr>
      <w:r w:rsidRPr="00AD346C">
        <w:rPr>
          <w:lang w:val="en-US"/>
        </w:rPr>
        <w:t>Carbo-Taxol wekelijks of driewekelijks</w:t>
      </w:r>
    </w:p>
    <w:p w:rsidR="00E847DD" w:rsidRPr="00AD346C" w:rsidRDefault="00E847DD" w:rsidP="00AD346C">
      <w:pPr>
        <w:pStyle w:val="Lijstalinea"/>
        <w:numPr>
          <w:ilvl w:val="0"/>
          <w:numId w:val="29"/>
        </w:numPr>
        <w:spacing w:after="200" w:line="276" w:lineRule="auto"/>
      </w:pPr>
      <w:r w:rsidRPr="00AD346C">
        <w:t>Andere schema’s</w:t>
      </w:r>
    </w:p>
    <w:p w:rsidR="00E847DD" w:rsidRPr="00AD346C" w:rsidRDefault="00E847DD" w:rsidP="00AD346C">
      <w:pPr>
        <w:pStyle w:val="Lijstalinea"/>
        <w:numPr>
          <w:ilvl w:val="1"/>
          <w:numId w:val="29"/>
        </w:numPr>
        <w:spacing w:after="200" w:line="276" w:lineRule="auto"/>
      </w:pPr>
      <w:r w:rsidRPr="00AD346C">
        <w:t>Xeloda po +/- Tyverb (bij Her2/Neu positieve ziekte)</w:t>
      </w:r>
    </w:p>
    <w:p w:rsidR="00E847DD" w:rsidRPr="00AD346C" w:rsidRDefault="00E847DD" w:rsidP="00AD346C">
      <w:pPr>
        <w:pStyle w:val="Lijstalinea"/>
        <w:numPr>
          <w:ilvl w:val="1"/>
          <w:numId w:val="29"/>
        </w:numPr>
        <w:spacing w:after="200" w:line="276" w:lineRule="auto"/>
      </w:pPr>
      <w:r w:rsidRPr="00AD346C">
        <w:t>Halaven</w:t>
      </w:r>
    </w:p>
    <w:p w:rsidR="00E847DD" w:rsidRPr="00AD346C" w:rsidRDefault="00E847DD" w:rsidP="00AD346C">
      <w:pPr>
        <w:pStyle w:val="Lijstalinea"/>
        <w:numPr>
          <w:ilvl w:val="2"/>
          <w:numId w:val="29"/>
        </w:numPr>
        <w:spacing w:after="200" w:line="276" w:lineRule="auto"/>
      </w:pPr>
      <w:r w:rsidRPr="00AD346C">
        <w:t>Na falen anthracylines-Taxanes-Xeloda</w:t>
      </w:r>
    </w:p>
    <w:p w:rsidR="00E847DD" w:rsidRPr="00AD346C" w:rsidRDefault="00E847DD" w:rsidP="00AD346C">
      <w:pPr>
        <w:pStyle w:val="Lijstalinea"/>
        <w:numPr>
          <w:ilvl w:val="1"/>
          <w:numId w:val="29"/>
        </w:numPr>
        <w:spacing w:after="200" w:line="276" w:lineRule="auto"/>
      </w:pPr>
      <w:r w:rsidRPr="00AD346C">
        <w:t>Navelbine</w:t>
      </w:r>
    </w:p>
    <w:p w:rsidR="00E847DD" w:rsidRPr="00AD346C" w:rsidRDefault="00E847DD" w:rsidP="00AD346C">
      <w:pPr>
        <w:pStyle w:val="Lijstalinea"/>
        <w:numPr>
          <w:ilvl w:val="1"/>
          <w:numId w:val="29"/>
        </w:numPr>
        <w:spacing w:after="200" w:line="276" w:lineRule="auto"/>
        <w:rPr>
          <w:lang w:val="en-US"/>
        </w:rPr>
      </w:pPr>
      <w:r w:rsidRPr="00AD346C">
        <w:rPr>
          <w:lang w:val="en-US"/>
        </w:rPr>
        <w:t>Platinum based schema’s : Carbo/Gemzar, Carbo/Taxol, Cisplatinum</w:t>
      </w:r>
    </w:p>
    <w:p w:rsidR="00E847DD" w:rsidRPr="00AD346C" w:rsidRDefault="00E847DD" w:rsidP="00AD346C">
      <w:pPr>
        <w:pStyle w:val="Lijstalinea"/>
        <w:numPr>
          <w:ilvl w:val="1"/>
          <w:numId w:val="29"/>
        </w:numPr>
        <w:spacing w:after="200" w:line="276" w:lineRule="auto"/>
        <w:rPr>
          <w:lang w:val="en-US"/>
        </w:rPr>
      </w:pPr>
      <w:r w:rsidRPr="00AD346C">
        <w:rPr>
          <w:lang w:val="en-US"/>
        </w:rPr>
        <w:t>CMF</w:t>
      </w:r>
      <w:r w:rsidRPr="00AD346C">
        <w:rPr>
          <w:lang w:val="en-US"/>
        </w:rPr>
        <w:tab/>
      </w:r>
    </w:p>
    <w:p w:rsidR="00E847DD" w:rsidRPr="00AD346C" w:rsidRDefault="00E847DD" w:rsidP="00AD346C">
      <w:pPr>
        <w:pStyle w:val="Lijstalinea"/>
        <w:numPr>
          <w:ilvl w:val="1"/>
          <w:numId w:val="29"/>
        </w:numPr>
        <w:spacing w:after="200" w:line="276" w:lineRule="auto"/>
        <w:rPr>
          <w:lang w:val="en-US"/>
        </w:rPr>
      </w:pPr>
      <w:r w:rsidRPr="00AD346C">
        <w:rPr>
          <w:lang w:val="en-US"/>
        </w:rPr>
        <w:t>…</w:t>
      </w:r>
      <w:r w:rsidRPr="00AD346C">
        <w:rPr>
          <w:lang w:val="en-US"/>
        </w:rPr>
        <w:tab/>
      </w:r>
      <w:r w:rsidRPr="00AD346C">
        <w:rPr>
          <w:lang w:val="en-US"/>
        </w:rPr>
        <w:tab/>
      </w:r>
    </w:p>
    <w:p w:rsidR="00E847DD" w:rsidRPr="00AD346C" w:rsidRDefault="00E847DD" w:rsidP="00E847DD">
      <w:pPr>
        <w:pStyle w:val="Lijstalinea"/>
        <w:ind w:left="1440"/>
        <w:rPr>
          <w:lang w:val="en-US"/>
        </w:rPr>
      </w:pPr>
      <w:r w:rsidRPr="00AD346C">
        <w:rPr>
          <w:lang w:val="en-US"/>
        </w:rPr>
        <w:tab/>
      </w:r>
      <w:r w:rsidRPr="00AD346C">
        <w:rPr>
          <w:lang w:val="en-US"/>
        </w:rPr>
        <w:tab/>
      </w:r>
    </w:p>
    <w:p w:rsidR="00E847DD" w:rsidRPr="00AD346C" w:rsidRDefault="00E847DD" w:rsidP="00E847DD">
      <w:pPr>
        <w:pStyle w:val="Lijstalinea"/>
        <w:ind w:left="1440"/>
        <w:rPr>
          <w:lang w:val="en-US"/>
        </w:rPr>
      </w:pPr>
    </w:p>
    <w:p w:rsidR="00AD346C" w:rsidRDefault="00AD346C">
      <w:pPr>
        <w:spacing w:after="160" w:line="259" w:lineRule="auto"/>
        <w:ind w:left="0" w:firstLine="0"/>
        <w:rPr>
          <w:lang w:val="en-US"/>
        </w:rPr>
      </w:pPr>
      <w:r>
        <w:rPr>
          <w:lang w:val="en-US"/>
        </w:rPr>
        <w:br w:type="page"/>
      </w:r>
    </w:p>
    <w:p w:rsidR="00E847DD" w:rsidRPr="00AD346C" w:rsidRDefault="00E847DD" w:rsidP="00E847DD">
      <w:pPr>
        <w:pStyle w:val="Lijstalinea"/>
        <w:ind w:left="1440"/>
        <w:rPr>
          <w:lang w:val="en-US"/>
        </w:rPr>
      </w:pPr>
    </w:p>
    <w:p w:rsidR="00E847DD" w:rsidRPr="00AD346C" w:rsidRDefault="00E847DD" w:rsidP="00E847DD">
      <w:pPr>
        <w:pStyle w:val="Lijstalinea"/>
        <w:ind w:left="1440"/>
        <w:rPr>
          <w:lang w:val="en-US"/>
        </w:rPr>
      </w:pPr>
    </w:p>
    <w:p w:rsidR="00E847DD" w:rsidRPr="00AD346C" w:rsidRDefault="00E847DD" w:rsidP="00E847DD">
      <w:pPr>
        <w:rPr>
          <w:u w:val="single"/>
        </w:rPr>
      </w:pPr>
      <w:r w:rsidRPr="00AD346C">
        <w:rPr>
          <w:u w:val="single"/>
        </w:rPr>
        <w:t>CHEMOTHERAPIE : HER2/Neu positieve ziekte</w:t>
      </w:r>
    </w:p>
    <w:p w:rsidR="00E847DD" w:rsidRPr="00AD346C" w:rsidRDefault="00E847DD" w:rsidP="00E847DD">
      <w:r w:rsidRPr="00AD346C">
        <w:t>Bij Her2/Neu positief gemetastaseerd borstcarcinoom wordt bij voorkeur al in eerste lijn gestart met chemotherapie in combinatie met Herceptin en Perjeta</w:t>
      </w:r>
    </w:p>
    <w:p w:rsidR="00E847DD" w:rsidRPr="00AD346C" w:rsidRDefault="00E847DD" w:rsidP="00AD346C">
      <w:pPr>
        <w:pStyle w:val="Lijstalinea"/>
        <w:numPr>
          <w:ilvl w:val="0"/>
          <w:numId w:val="29"/>
        </w:numPr>
        <w:spacing w:after="200" w:line="276" w:lineRule="auto"/>
        <w:rPr>
          <w:lang w:val="en-US"/>
        </w:rPr>
      </w:pPr>
      <w:r w:rsidRPr="00AD346C">
        <w:rPr>
          <w:lang w:val="en-US"/>
        </w:rPr>
        <w:t>1</w:t>
      </w:r>
      <w:r w:rsidRPr="00AD346C">
        <w:rPr>
          <w:vertAlign w:val="superscript"/>
          <w:lang w:val="en-US"/>
        </w:rPr>
        <w:t>ste</w:t>
      </w:r>
      <w:r w:rsidRPr="00AD346C">
        <w:rPr>
          <w:lang w:val="en-US"/>
        </w:rPr>
        <w:t xml:space="preserve"> lijn : Herceptin-Perjeta-Taxol/Taxotere (CLEOPATRA trial)</w:t>
      </w:r>
    </w:p>
    <w:p w:rsidR="00E847DD" w:rsidRPr="00AD346C" w:rsidRDefault="00E847DD" w:rsidP="00AD346C">
      <w:pPr>
        <w:pStyle w:val="Lijstalinea"/>
        <w:numPr>
          <w:ilvl w:val="0"/>
          <w:numId w:val="29"/>
        </w:numPr>
        <w:spacing w:after="200" w:line="276" w:lineRule="auto"/>
      </w:pPr>
      <w:r w:rsidRPr="00AD346C">
        <w:t>2</w:t>
      </w:r>
      <w:r w:rsidRPr="00AD346C">
        <w:rPr>
          <w:vertAlign w:val="superscript"/>
        </w:rPr>
        <w:t>de</w:t>
      </w:r>
      <w:r w:rsidRPr="00AD346C">
        <w:t xml:space="preserve"> lijn : Kadcyla (EMILIA trial)</w:t>
      </w:r>
    </w:p>
    <w:p w:rsidR="00E847DD" w:rsidRPr="00AD346C" w:rsidRDefault="00E847DD" w:rsidP="00AD346C">
      <w:pPr>
        <w:pStyle w:val="Lijstalinea"/>
        <w:numPr>
          <w:ilvl w:val="0"/>
          <w:numId w:val="29"/>
        </w:numPr>
        <w:spacing w:after="200" w:line="276" w:lineRule="auto"/>
      </w:pPr>
      <w:r w:rsidRPr="00AD346C">
        <w:t>Volgende lijnen</w:t>
      </w:r>
    </w:p>
    <w:p w:rsidR="00E847DD" w:rsidRPr="00AD346C" w:rsidRDefault="00E847DD" w:rsidP="00AD346C">
      <w:pPr>
        <w:pStyle w:val="Lijstalinea"/>
        <w:numPr>
          <w:ilvl w:val="1"/>
          <w:numId w:val="29"/>
        </w:numPr>
        <w:spacing w:after="200" w:line="276" w:lineRule="auto"/>
      </w:pPr>
      <w:r w:rsidRPr="00AD346C">
        <w:t>Herceptin combineren met andere chemotherapie zoals Navelbine, Xeloda, Halaven,…</w:t>
      </w:r>
    </w:p>
    <w:p w:rsidR="00E847DD" w:rsidRPr="00AD346C" w:rsidRDefault="00E847DD" w:rsidP="00AD346C">
      <w:pPr>
        <w:pStyle w:val="Lijstalinea"/>
        <w:numPr>
          <w:ilvl w:val="1"/>
          <w:numId w:val="29"/>
        </w:numPr>
        <w:spacing w:after="200" w:line="276" w:lineRule="auto"/>
      </w:pPr>
      <w:r w:rsidRPr="00AD346C">
        <w:t xml:space="preserve">Tyvberb-Xeloda </w:t>
      </w:r>
    </w:p>
    <w:p w:rsidR="00E847DD" w:rsidRPr="00AD346C" w:rsidRDefault="00E847DD" w:rsidP="00AD346C">
      <w:pPr>
        <w:pStyle w:val="Lijstalinea"/>
        <w:numPr>
          <w:ilvl w:val="2"/>
          <w:numId w:val="29"/>
        </w:numPr>
        <w:spacing w:after="200" w:line="276" w:lineRule="auto"/>
      </w:pPr>
      <w:r w:rsidRPr="00AD346C">
        <w:t>Terugbetaald voor patiënten met gevorderde of gemetastaseerde ziekte na eerdere behandeling met een anthracycline en taxane bevattend schema en behandeling met trastuzumab voor gemetastaseerde ziekte</w:t>
      </w:r>
    </w:p>
    <w:p w:rsidR="00E847DD" w:rsidRPr="00AD346C" w:rsidRDefault="00E847DD" w:rsidP="00AD346C">
      <w:pPr>
        <w:pStyle w:val="Lijstalinea"/>
        <w:numPr>
          <w:ilvl w:val="1"/>
          <w:numId w:val="29"/>
        </w:numPr>
        <w:spacing w:after="200" w:line="276" w:lineRule="auto"/>
      </w:pPr>
      <w:r w:rsidRPr="00AD346C">
        <w:t>Herceptin in combinatie met anti-hormonale therapie</w:t>
      </w:r>
    </w:p>
    <w:p w:rsidR="00E847DD" w:rsidRPr="00AD346C" w:rsidRDefault="00E847DD" w:rsidP="00AD346C">
      <w:pPr>
        <w:pStyle w:val="Lijstalinea"/>
        <w:numPr>
          <w:ilvl w:val="0"/>
          <w:numId w:val="29"/>
        </w:numPr>
        <w:spacing w:after="200" w:line="276" w:lineRule="auto"/>
      </w:pPr>
      <w:r w:rsidRPr="00AD346C">
        <w:t>Terugbetaald of medical need in de toekomst : Trastuzumab-deruxtecan , Tucatinib</w:t>
      </w:r>
    </w:p>
    <w:p w:rsidR="00E847DD" w:rsidRPr="00AD346C" w:rsidRDefault="00E847DD" w:rsidP="00E847DD"/>
    <w:p w:rsidR="00E847DD" w:rsidRPr="00AD346C" w:rsidRDefault="00E847DD" w:rsidP="00E847DD">
      <w:pPr>
        <w:rPr>
          <w:u w:val="single"/>
        </w:rPr>
      </w:pPr>
      <w:r w:rsidRPr="00AD346C">
        <w:rPr>
          <w:u w:val="single"/>
        </w:rPr>
        <w:t>CHEMOTHERAPIE : triple negatief borstcarcinoom</w:t>
      </w:r>
    </w:p>
    <w:p w:rsidR="00E847DD" w:rsidRPr="00AD346C" w:rsidRDefault="00E847DD" w:rsidP="00AD346C">
      <w:pPr>
        <w:pStyle w:val="Lijstalinea"/>
        <w:numPr>
          <w:ilvl w:val="0"/>
          <w:numId w:val="29"/>
        </w:numPr>
        <w:spacing w:after="200" w:line="276" w:lineRule="auto"/>
      </w:pPr>
      <w:r w:rsidRPr="00AD346C">
        <w:t>PDL-1 kleuring op IC : zo &gt; = 1% : 1</w:t>
      </w:r>
      <w:r w:rsidRPr="00AD346C">
        <w:rPr>
          <w:vertAlign w:val="superscript"/>
        </w:rPr>
        <w:t>ste</w:t>
      </w:r>
      <w:r w:rsidRPr="00AD346C">
        <w:t xml:space="preserve"> lijn Atezolizumab-Abraxane (medical need)</w:t>
      </w:r>
    </w:p>
    <w:p w:rsidR="00E847DD" w:rsidRPr="00AD346C" w:rsidRDefault="00E847DD" w:rsidP="00AD346C">
      <w:pPr>
        <w:pStyle w:val="Lijstalinea"/>
        <w:numPr>
          <w:ilvl w:val="0"/>
          <w:numId w:val="29"/>
        </w:numPr>
        <w:spacing w:after="200" w:line="276" w:lineRule="auto"/>
      </w:pPr>
      <w:r w:rsidRPr="00AD346C">
        <w:t>Zijn dikwijls platinum gevoelig : schema met Cis/Carboplatinum</w:t>
      </w:r>
    </w:p>
    <w:p w:rsidR="00E847DD" w:rsidRPr="00AD346C" w:rsidRDefault="00E847DD" w:rsidP="00AD346C">
      <w:pPr>
        <w:pStyle w:val="Lijstalinea"/>
        <w:numPr>
          <w:ilvl w:val="0"/>
          <w:numId w:val="29"/>
        </w:numPr>
        <w:spacing w:after="200" w:line="276" w:lineRule="auto"/>
      </w:pPr>
      <w:r w:rsidRPr="00AD346C">
        <w:t>Halaven : bewezen goed effect bij triple negatief borstcarcinoom</w:t>
      </w:r>
    </w:p>
    <w:p w:rsidR="00E847DD" w:rsidRPr="00AD346C" w:rsidRDefault="00E847DD" w:rsidP="00AD346C">
      <w:pPr>
        <w:pStyle w:val="Lijstalinea"/>
        <w:numPr>
          <w:ilvl w:val="0"/>
          <w:numId w:val="29"/>
        </w:numPr>
        <w:spacing w:after="200" w:line="276" w:lineRule="auto"/>
      </w:pPr>
      <w:r w:rsidRPr="00AD346C">
        <w:t>Andere schemata cfr chemotherapie algemeen</w:t>
      </w:r>
    </w:p>
    <w:p w:rsidR="00E847DD" w:rsidRPr="00AD346C" w:rsidRDefault="00E847DD" w:rsidP="00E847DD"/>
    <w:p w:rsidR="00E847DD" w:rsidRPr="00AD346C" w:rsidRDefault="00E847DD" w:rsidP="00E847DD">
      <w:pPr>
        <w:rPr>
          <w:u w:val="single"/>
        </w:rPr>
      </w:pPr>
      <w:r w:rsidRPr="00AD346C">
        <w:rPr>
          <w:u w:val="single"/>
        </w:rPr>
        <w:t>PARP INHIBITOREN</w:t>
      </w:r>
    </w:p>
    <w:p w:rsidR="00E847DD" w:rsidRPr="00AD346C" w:rsidRDefault="00E847DD" w:rsidP="00E847DD">
      <w:r w:rsidRPr="00AD346C">
        <w:t>Te verkrijgen via medical need : Lynparza - Talzenna</w:t>
      </w:r>
    </w:p>
    <w:p w:rsidR="00E847DD" w:rsidRPr="00AD346C" w:rsidRDefault="00E847DD" w:rsidP="00E847DD">
      <w:pPr>
        <w:rPr>
          <w:lang w:val="en-US"/>
        </w:rPr>
      </w:pPr>
      <w:r w:rsidRPr="00AD346C">
        <w:rPr>
          <w:lang w:val="en-US"/>
        </w:rPr>
        <w:t>Als germline BRCA mutatie : OLYMPIAD trial – EMBRACA trial</w:t>
      </w:r>
    </w:p>
    <w:p w:rsidR="00E847DD" w:rsidRPr="00AD346C" w:rsidRDefault="00E847DD" w:rsidP="00E847DD">
      <w:pPr>
        <w:rPr>
          <w:lang w:val="en-US"/>
        </w:rPr>
      </w:pPr>
    </w:p>
    <w:p w:rsidR="00E847DD" w:rsidRPr="00AD346C" w:rsidRDefault="00E847DD" w:rsidP="00E847DD">
      <w:pPr>
        <w:rPr>
          <w:bCs/>
          <w:u w:val="single"/>
        </w:rPr>
      </w:pPr>
      <w:r w:rsidRPr="00AD346C">
        <w:rPr>
          <w:bCs/>
          <w:u w:val="single"/>
        </w:rPr>
        <w:t>IPATASERTIB</w:t>
      </w:r>
    </w:p>
    <w:p w:rsidR="00E847DD" w:rsidRPr="00AD346C" w:rsidRDefault="00E847DD" w:rsidP="00E847DD">
      <w:r w:rsidRPr="00AD346C">
        <w:t>Te verkrijgen via medical need</w:t>
      </w:r>
    </w:p>
    <w:p w:rsidR="00E847DD" w:rsidRPr="00AD346C" w:rsidRDefault="00E847DD" w:rsidP="00E847DD">
      <w:pPr>
        <w:pStyle w:val="Normaalweb"/>
        <w:shd w:val="clear" w:color="auto" w:fill="FFFFFF"/>
        <w:ind w:left="706"/>
        <w:rPr>
          <w:rFonts w:ascii="Arial" w:hAnsi="Arial" w:cs="Arial"/>
          <w:sz w:val="22"/>
          <w:szCs w:val="22"/>
          <w:shd w:val="clear" w:color="auto" w:fill="FFFFFF"/>
        </w:rPr>
      </w:pPr>
      <w:r w:rsidRPr="00AD346C">
        <w:rPr>
          <w:rFonts w:ascii="Arial" w:hAnsi="Arial" w:cs="Arial"/>
          <w:sz w:val="22"/>
          <w:szCs w:val="22"/>
          <w:shd w:val="clear" w:color="auto" w:fill="FFFFFF"/>
        </w:rPr>
        <w:t xml:space="preserve">in combinatie met paclitaxel in PIK3CA/AKT1/PTEN-gewijzigde, lokaal gevorderde of metastatische triple-negatieve borstkanker of hormoonreceptor-positieve HER2-negatieve borstkanker. </w:t>
      </w:r>
    </w:p>
    <w:p w:rsidR="00E847DD" w:rsidRPr="00AD346C" w:rsidRDefault="00E847DD" w:rsidP="00E847DD">
      <w:pPr>
        <w:pStyle w:val="Normaalweb"/>
        <w:shd w:val="clear" w:color="auto" w:fill="FFFFFF"/>
        <w:ind w:left="706"/>
        <w:rPr>
          <w:rFonts w:ascii="Arial" w:hAnsi="Arial" w:cs="Arial"/>
          <w:sz w:val="22"/>
          <w:szCs w:val="22"/>
          <w:lang w:val="en-US"/>
        </w:rPr>
      </w:pPr>
      <w:r w:rsidRPr="00AD346C">
        <w:rPr>
          <w:rFonts w:ascii="Arial" w:hAnsi="Arial" w:cs="Arial"/>
          <w:sz w:val="22"/>
          <w:szCs w:val="22"/>
          <w:lang w:val="en-US"/>
        </w:rPr>
        <w:t xml:space="preserve">The patient cannot be satisfactorily treated with the approved and commercially available alternative treatments, in accordance with clinical guidelines, because of efficacy and/or safety issues. The patient has already exhausted all therapies typically used to treat the disease and is no longer responsive to, or able to tolerate, alternative treatment. </w:t>
      </w:r>
    </w:p>
    <w:p w:rsidR="00E847DD" w:rsidRPr="00AD346C" w:rsidRDefault="00E847DD" w:rsidP="00E847DD">
      <w:pPr>
        <w:rPr>
          <w:u w:val="single"/>
        </w:rPr>
      </w:pPr>
      <w:r w:rsidRPr="00AD346C">
        <w:rPr>
          <w:u w:val="single"/>
        </w:rPr>
        <w:t>DENOSUMAB</w:t>
      </w:r>
    </w:p>
    <w:p w:rsidR="00E847DD" w:rsidRPr="00AD346C" w:rsidRDefault="00E847DD" w:rsidP="00AD346C">
      <w:pPr>
        <w:pStyle w:val="Lijstalinea"/>
        <w:numPr>
          <w:ilvl w:val="0"/>
          <w:numId w:val="29"/>
        </w:numPr>
        <w:spacing w:after="200" w:line="276" w:lineRule="auto"/>
      </w:pPr>
      <w:r w:rsidRPr="00AD346C">
        <w:t>Te starten bij botmetastasen ter preventie van skeletale events zoals fracturen of wervelcollaps</w:t>
      </w:r>
    </w:p>
    <w:p w:rsidR="00E847DD" w:rsidRPr="00AD346C" w:rsidRDefault="00E847DD" w:rsidP="00AD346C">
      <w:pPr>
        <w:pStyle w:val="Lijstalinea"/>
        <w:numPr>
          <w:ilvl w:val="0"/>
          <w:numId w:val="29"/>
        </w:numPr>
        <w:spacing w:after="200" w:line="276" w:lineRule="auto"/>
      </w:pPr>
      <w:r w:rsidRPr="00AD346C">
        <w:t>Voor start : tandnazicht en sanering gezien risico op osteonecrose van de mandibula. Na start dienen invasieve dentale procedures worden vermeden. Zesmaandelijks tandnazicht onder Xgeva.</w:t>
      </w:r>
    </w:p>
    <w:p w:rsidR="00AD346C" w:rsidRDefault="00E847DD" w:rsidP="00AD346C">
      <w:pPr>
        <w:pStyle w:val="Lijstalinea"/>
        <w:numPr>
          <w:ilvl w:val="0"/>
          <w:numId w:val="29"/>
        </w:numPr>
        <w:spacing w:after="200" w:line="276" w:lineRule="auto"/>
      </w:pPr>
      <w:r w:rsidRPr="00AD346C">
        <w:t>Associëren Calcium-Vitamine D supplement gezien risico op hypocalcemie</w:t>
      </w:r>
    </w:p>
    <w:p w:rsidR="00E847DD" w:rsidRPr="00AD346C" w:rsidRDefault="00AD346C" w:rsidP="00AD346C">
      <w:pPr>
        <w:spacing w:after="160" w:line="259" w:lineRule="auto"/>
        <w:ind w:left="0" w:firstLine="0"/>
      </w:pPr>
      <w:r>
        <w:br w:type="page"/>
      </w:r>
    </w:p>
    <w:p w:rsidR="00E847DD" w:rsidRPr="00AD346C" w:rsidRDefault="00E847DD" w:rsidP="00E847DD"/>
    <w:p w:rsidR="00E847DD" w:rsidRPr="00AD346C" w:rsidRDefault="00E847DD" w:rsidP="00E847DD">
      <w:pPr>
        <w:rPr>
          <w:u w:val="single"/>
        </w:rPr>
      </w:pPr>
      <w:r w:rsidRPr="00AD346C">
        <w:rPr>
          <w:u w:val="single"/>
        </w:rPr>
        <w:t>RADIOTHERAPIE</w:t>
      </w:r>
    </w:p>
    <w:p w:rsidR="00E847DD" w:rsidRPr="00AD346C" w:rsidRDefault="00E847DD" w:rsidP="00E847DD">
      <w:r w:rsidRPr="00AD346C">
        <w:t>Antalgische radiotherapie bij pijnlijke  botmetastasen of weke delen metastasen</w:t>
      </w:r>
    </w:p>
    <w:p w:rsidR="00E847DD" w:rsidRPr="00AD346C" w:rsidRDefault="00E847DD" w:rsidP="00E847DD">
      <w:r w:rsidRPr="00AD346C">
        <w:t>Consoliderende radiotherapie na heelkunde voor botmetastasen</w:t>
      </w:r>
    </w:p>
    <w:p w:rsidR="00E847DD" w:rsidRPr="00AD346C" w:rsidRDefault="00E847DD" w:rsidP="00E847DD">
      <w:pPr>
        <w:rPr>
          <w:u w:val="single"/>
        </w:rPr>
      </w:pPr>
      <w:r w:rsidRPr="00AD346C">
        <w:rPr>
          <w:u w:val="single"/>
        </w:rPr>
        <w:t>Hersenmetastasen:</w:t>
      </w:r>
    </w:p>
    <w:p w:rsidR="00E847DD" w:rsidRPr="00AD346C" w:rsidRDefault="00E847DD" w:rsidP="00E847DD">
      <w:pPr>
        <w:rPr>
          <w:lang w:val="nl-NL"/>
        </w:rPr>
      </w:pPr>
      <w:r w:rsidRPr="00AD346C">
        <w:t>Indien re</w:t>
      </w:r>
      <w:r w:rsidRPr="00AD346C">
        <w:rPr>
          <w:lang w:val="nl-NL"/>
        </w:rPr>
        <w:t>secabel: resectie met post-operatieve radiotherapie pancranieel (30 Gy /10 fracties)</w:t>
      </w:r>
    </w:p>
    <w:p w:rsidR="00AD346C" w:rsidRDefault="00E847DD" w:rsidP="00E847DD">
      <w:pPr>
        <w:rPr>
          <w:lang w:val="nl-NL"/>
        </w:rPr>
      </w:pPr>
      <w:r w:rsidRPr="00AD346C">
        <w:rPr>
          <w:lang w:val="nl-NL"/>
        </w:rPr>
        <w:t xml:space="preserve"> Indien niet  resecabel of onvolledige resectie:  </w:t>
      </w:r>
    </w:p>
    <w:p w:rsidR="00E847DD" w:rsidRPr="00AD346C" w:rsidRDefault="00E847DD" w:rsidP="00E847DD">
      <w:pPr>
        <w:rPr>
          <w:lang w:val="nl-NL"/>
        </w:rPr>
      </w:pPr>
    </w:p>
    <w:p w:rsidR="00E847DD" w:rsidRPr="00AD346C" w:rsidRDefault="00E847DD" w:rsidP="00E847DD">
      <w:pPr>
        <w:rPr>
          <w:lang w:val="nl-NL"/>
        </w:rPr>
      </w:pPr>
      <w:r w:rsidRPr="00AD346C">
        <w:rPr>
          <w:b/>
          <w:lang w:val="nl-NL"/>
        </w:rPr>
        <w:t xml:space="preserve">- </w:t>
      </w:r>
      <w:r w:rsidRPr="00AD346C">
        <w:rPr>
          <w:b/>
          <w:u w:val="single"/>
          <w:lang w:val="nl-NL"/>
        </w:rPr>
        <w:t>RPA clas 1ecursive partitioning analysis</w:t>
      </w:r>
      <w:r w:rsidRPr="00AD346C">
        <w:rPr>
          <w:lang w:val="nl-NL"/>
        </w:rPr>
        <w:t>: KPS &gt;= 70%, age &lt; or = 65 jaar, geen extracraniale metastasen, controlled primary tumor: pancraniële RT (30 Gy/10 fracties + stereotactische radiotherapie*  (20 Gy op 80% idodose)</w:t>
      </w:r>
    </w:p>
    <w:p w:rsidR="00E847DD" w:rsidRPr="00AD346C" w:rsidRDefault="00E847DD" w:rsidP="00E847DD">
      <w:pPr>
        <w:rPr>
          <w:lang w:val="nl-NL"/>
        </w:rPr>
      </w:pPr>
      <w:r w:rsidRPr="00AD346C">
        <w:rPr>
          <w:lang w:val="nl-NL"/>
        </w:rPr>
        <w:t>Zeker stereotaxie bij solitaire letsels : overlevingsvoordeel tov WBRT. RTOG trial 9508 Andrews et al., Lancet; 363: 1665-72. Bij multipele letsels kon geen overlevingsvoordeel aangetoond worden.</w:t>
      </w:r>
    </w:p>
    <w:p w:rsidR="00E847DD" w:rsidRPr="00AD346C" w:rsidRDefault="00E847DD" w:rsidP="00E847DD">
      <w:pPr>
        <w:rPr>
          <w:lang w:val="en-US"/>
        </w:rPr>
      </w:pPr>
      <w:r w:rsidRPr="00AD346C">
        <w:rPr>
          <w:lang w:val="nl-NL"/>
        </w:rPr>
        <w:t xml:space="preserve">Overwegen om WBRT weg te laten gezien geen overlevingsvoordeel , enkel minder intracraniele progressie ( 20% met WBRT , 50% zonder WBRT) met WBRT met als nevenwerking toename cognitief deficiet. </w:t>
      </w:r>
      <w:r w:rsidRPr="00AD346C">
        <w:rPr>
          <w:lang w:val="en-US"/>
        </w:rPr>
        <w:t>NCCTG N0 574 (Alliance trial); Brown et al. ASCO abstract LBA4</w:t>
      </w:r>
    </w:p>
    <w:p w:rsidR="00E847DD" w:rsidRPr="00AD346C" w:rsidRDefault="00E847DD" w:rsidP="00E847DD">
      <w:pPr>
        <w:rPr>
          <w:lang w:val="en-US"/>
        </w:rPr>
      </w:pPr>
      <w:r w:rsidRPr="00AD346C">
        <w:rPr>
          <w:b/>
          <w:lang w:val="en-US"/>
        </w:rPr>
        <w:t xml:space="preserve">- </w:t>
      </w:r>
      <w:r w:rsidRPr="00AD346C">
        <w:rPr>
          <w:b/>
          <w:u w:val="single"/>
          <w:lang w:val="en-US"/>
        </w:rPr>
        <w:t>RPA class 3</w:t>
      </w:r>
      <w:r w:rsidRPr="00AD346C">
        <w:rPr>
          <w:lang w:val="en-US"/>
        </w:rPr>
        <w:t>: KPS &lt; 70%: pancraniële RT 20Gy in 5 fracties</w:t>
      </w:r>
    </w:p>
    <w:p w:rsidR="00E847DD" w:rsidRPr="00AD346C" w:rsidRDefault="00E847DD" w:rsidP="00E847DD">
      <w:r w:rsidRPr="00AD346C">
        <w:t>Overweeg bij slechte algemene toestand om geen WBRT uit te voeren.                          Quartz trial : overlevingsvoordeel van 1 maand zonder verbetering Quality of life.                 Mulvenna et al. 2015 ASCO abstract 8005</w:t>
      </w:r>
    </w:p>
    <w:p w:rsidR="00E847DD" w:rsidRPr="00AD346C" w:rsidRDefault="00E847DD" w:rsidP="00E847DD">
      <w:pPr>
        <w:rPr>
          <w:lang w:val="nl-NL"/>
        </w:rPr>
      </w:pPr>
      <w:r w:rsidRPr="00AD346C">
        <w:rPr>
          <w:b/>
        </w:rPr>
        <w:t xml:space="preserve">- </w:t>
      </w:r>
      <w:r w:rsidRPr="00AD346C">
        <w:rPr>
          <w:b/>
          <w:u w:val="single"/>
        </w:rPr>
        <w:t>RPA class 2</w:t>
      </w:r>
      <w:r w:rsidRPr="00AD346C">
        <w:t>: KPS ≥ 70, ≥65 jaar, ongecontroleerde primaire tumor en extracraniële  metastasen. P</w:t>
      </w:r>
      <w:r w:rsidRPr="00AD346C">
        <w:rPr>
          <w:lang w:val="nl-NL"/>
        </w:rPr>
        <w:t xml:space="preserve">ancraniële RT (30 Gy/10 fracties of 20 Gy /5 fracties): + overweeg externe boost (9Gy) of stereotactische radiotherapie  afhankelijk van patiënt (na bespreking MOC) </w:t>
      </w:r>
    </w:p>
    <w:p w:rsidR="00E847DD" w:rsidRPr="00AD346C" w:rsidRDefault="00E847DD" w:rsidP="00E847DD">
      <w:pPr>
        <w:rPr>
          <w:lang w:val="nl-NL"/>
        </w:rPr>
      </w:pPr>
      <w:r w:rsidRPr="00AD346C">
        <w:rPr>
          <w:lang w:val="nl-NL"/>
        </w:rPr>
        <w:t>* stereotactische radiotherapie: indien maximaal 3 letsels met maximale diameter van 3 cm elk ( afh van de grootte kan de tumordosis aangepast worden om risico op radionecrose te verminderen)</w:t>
      </w:r>
    </w:p>
    <w:p w:rsidR="00E847DD" w:rsidRPr="00AD346C" w:rsidRDefault="00E847DD" w:rsidP="00E847DD">
      <w:pPr>
        <w:rPr>
          <w:lang w:val="en-US"/>
        </w:rPr>
      </w:pPr>
      <w:r w:rsidRPr="00AD346C">
        <w:rPr>
          <w:lang w:val="en-US"/>
        </w:rPr>
        <w:t>1.</w:t>
      </w:r>
      <w:r w:rsidRPr="00AD346C">
        <w:rPr>
          <w:lang w:val="en-US"/>
        </w:rPr>
        <w:tab/>
        <w:t>Int J Radiat Oncol Biol Phys. 2000 May 1;47(2):291-8.Single dose radiosurgical treatment of recurrent previously irradiated primary brain tumors and brain metastases: final report of RTOG protocol 90-05. Shaw E1, Scott C, Souhami L, Dinapoli R, Kline R, Loeffler J, Farnan N.</w:t>
      </w:r>
    </w:p>
    <w:p w:rsidR="00E847DD" w:rsidRPr="00AD346C" w:rsidRDefault="00E847DD" w:rsidP="00E847DD">
      <w:pPr>
        <w:rPr>
          <w:lang w:val="en-US"/>
        </w:rPr>
      </w:pPr>
      <w:r w:rsidRPr="00AD346C">
        <w:rPr>
          <w:lang w:val="en-US"/>
        </w:rPr>
        <w:t>2.</w:t>
      </w:r>
      <w:r w:rsidRPr="00AD346C">
        <w:rPr>
          <w:lang w:val="en-US"/>
        </w:rPr>
        <w:tab/>
        <w:t xml:space="preserve">JAMA. 2006 Jun 7;295(21):2483-91.Stereotactic radiosurgery plus whole-brain radiation therapy vs stereotactic radiosurgery alone for treatment of brain metastases: a randomized controlled trial.Aoyama H1, Shirato H, Tago M, Nakagawa K, Toyoda T, Hatano K, Kenjyo M, Oya N, Hirota S, Shioura H, Kunieda E, Inomata T, Hayakawa K, Katoh N, Kobashi G. </w:t>
      </w:r>
    </w:p>
    <w:p w:rsidR="00E847DD" w:rsidRPr="00AD346C" w:rsidRDefault="00E847DD" w:rsidP="00E847DD">
      <w:r w:rsidRPr="00AD346C">
        <w:rPr>
          <w:lang w:val="en-US"/>
        </w:rPr>
        <w:t>3.</w:t>
      </w:r>
      <w:r w:rsidRPr="00AD346C">
        <w:rPr>
          <w:lang w:val="en-US"/>
        </w:rPr>
        <w:tab/>
        <w:t xml:space="preserve">D’Ambrosio AL, DeYoung C, Isaacson SR. Radiosurgical management of brain metastases. </w:t>
      </w:r>
      <w:r w:rsidRPr="00AD346C">
        <w:t>Neurosurg Clin N Am. 2011;22:45–51.</w:t>
      </w:r>
    </w:p>
    <w:p w:rsidR="00E847DD" w:rsidRPr="00AD346C" w:rsidRDefault="00E847DD" w:rsidP="00E847DD"/>
    <w:p w:rsidR="00E847DD" w:rsidRPr="00AD346C" w:rsidRDefault="00E847DD" w:rsidP="00E847DD">
      <w:pPr>
        <w:rPr>
          <w:b/>
          <w:u w:val="single"/>
        </w:rPr>
      </w:pPr>
    </w:p>
    <w:p w:rsidR="00E847DD" w:rsidRPr="00AD346C" w:rsidRDefault="00E847DD" w:rsidP="00E847DD">
      <w:pPr>
        <w:rPr>
          <w:u w:val="single"/>
        </w:rPr>
      </w:pPr>
      <w:r w:rsidRPr="00AD346C">
        <w:rPr>
          <w:u w:val="single"/>
        </w:rPr>
        <w:t>HEELKUNDE</w:t>
      </w:r>
    </w:p>
    <w:p w:rsidR="00E847DD" w:rsidRPr="00AD346C" w:rsidRDefault="00E847DD" w:rsidP="00E847DD">
      <w:r w:rsidRPr="00AD346C">
        <w:t>Bij dreigende myelumcompressie</w:t>
      </w:r>
    </w:p>
    <w:p w:rsidR="00E847DD" w:rsidRPr="00AD346C" w:rsidRDefault="00E847DD" w:rsidP="00E847DD">
      <w:r w:rsidRPr="00AD346C">
        <w:t>Bij symptomatische hersenmetastasen vb groot letsel cerebellair</w:t>
      </w:r>
    </w:p>
    <w:p w:rsidR="00E847DD" w:rsidRPr="00AD346C" w:rsidRDefault="00E847DD" w:rsidP="00E847DD">
      <w:r w:rsidRPr="00AD346C">
        <w:t>Te overwegen bij solitaire metastase vb symptomatische hersenmetastase.</w:t>
      </w:r>
    </w:p>
    <w:p w:rsidR="00E847DD" w:rsidRPr="00AD346C" w:rsidRDefault="00E847DD" w:rsidP="00E847DD">
      <w:r w:rsidRPr="00AD346C">
        <w:t>Te overwegen bij solitaire metastase met lang interval tussen primaire tumor en metastase bij fitte patiënte</w:t>
      </w:r>
    </w:p>
    <w:p w:rsidR="00E847DD" w:rsidRPr="00AD346C" w:rsidRDefault="00E847DD" w:rsidP="00E847DD">
      <w:r w:rsidRPr="00AD346C">
        <w:t>Palliatieve heelkunde vb aanleggen van stoma bij obstructie</w:t>
      </w:r>
    </w:p>
    <w:p w:rsidR="00E847DD" w:rsidRPr="00AD346C" w:rsidRDefault="00E847DD" w:rsidP="00E847DD"/>
    <w:p w:rsidR="00E847DD" w:rsidRPr="00AD346C" w:rsidRDefault="00E847DD" w:rsidP="00E847DD">
      <w:r w:rsidRPr="00AD346C">
        <w:tab/>
      </w:r>
    </w:p>
    <w:p w:rsidR="00E847DD" w:rsidRPr="00AD346C" w:rsidRDefault="00E847DD">
      <w:pPr>
        <w:ind w:left="17" w:right="467"/>
      </w:pPr>
    </w:p>
    <w:p w:rsidR="00E847DD" w:rsidRDefault="00C901E2" w:rsidP="00AD346C">
      <w:pPr>
        <w:spacing w:after="0" w:line="216" w:lineRule="auto"/>
        <w:ind w:left="0" w:right="9443" w:firstLine="0"/>
        <w:rPr>
          <w:rFonts w:eastAsia="Times New Roman"/>
        </w:rPr>
      </w:pPr>
      <w:r w:rsidRPr="00AD346C">
        <w:rPr>
          <w:rFonts w:eastAsia="Times New Roman"/>
        </w:rPr>
        <w:t xml:space="preserve">        </w:t>
      </w:r>
      <w:r w:rsidR="00AD346C">
        <w:rPr>
          <w:rFonts w:eastAsia="Times New Roman"/>
        </w:rPr>
        <w:t xml:space="preserve">                          </w:t>
      </w:r>
    </w:p>
    <w:p w:rsidR="00AD346C" w:rsidRPr="00AD346C" w:rsidRDefault="00AD346C" w:rsidP="00AD346C">
      <w:pPr>
        <w:spacing w:after="160" w:line="259" w:lineRule="auto"/>
        <w:ind w:left="0" w:firstLine="0"/>
        <w:rPr>
          <w:rFonts w:eastAsia="Times New Roman"/>
        </w:rPr>
      </w:pPr>
      <w:r>
        <w:rPr>
          <w:rFonts w:eastAsia="Times New Roman"/>
        </w:rPr>
        <w:br w:type="page"/>
      </w:r>
    </w:p>
    <w:p w:rsidR="00AD346C" w:rsidRDefault="00C901E2">
      <w:pPr>
        <w:pStyle w:val="Kop1"/>
        <w:ind w:left="360"/>
        <w:rPr>
          <w:sz w:val="22"/>
        </w:rPr>
      </w:pPr>
      <w:r w:rsidRPr="00AD346C">
        <w:rPr>
          <w:sz w:val="22"/>
        </w:rPr>
        <w:lastRenderedPageBreak/>
        <w:t xml:space="preserve"> </w:t>
      </w:r>
    </w:p>
    <w:p w:rsidR="001A46BD" w:rsidRPr="00AD346C" w:rsidRDefault="00E847DD">
      <w:pPr>
        <w:pStyle w:val="Kop1"/>
        <w:ind w:left="360"/>
        <w:rPr>
          <w:sz w:val="22"/>
          <w:u w:val="single"/>
        </w:rPr>
      </w:pPr>
      <w:r w:rsidRPr="00AD346C">
        <w:rPr>
          <w:sz w:val="22"/>
          <w:u w:val="single"/>
        </w:rPr>
        <w:t>Follow up</w:t>
      </w:r>
      <w:r w:rsidR="00C901E2" w:rsidRPr="00AD346C">
        <w:rPr>
          <w:sz w:val="22"/>
          <w:u w:val="single"/>
        </w:rPr>
        <w:t xml:space="preserve"> </w:t>
      </w:r>
    </w:p>
    <w:p w:rsidR="001A46BD" w:rsidRPr="00AD346C" w:rsidRDefault="00C901E2">
      <w:pPr>
        <w:spacing w:after="49" w:line="259" w:lineRule="auto"/>
        <w:ind w:left="24" w:firstLine="0"/>
      </w:pPr>
      <w:r w:rsidRPr="00AD346C">
        <w:rPr>
          <w:rFonts w:eastAsia="Times New Roman"/>
        </w:rPr>
        <w:t xml:space="preserve"> </w:t>
      </w:r>
    </w:p>
    <w:p w:rsidR="00AD346C" w:rsidRDefault="00C901E2">
      <w:pPr>
        <w:spacing w:after="0" w:line="279" w:lineRule="auto"/>
        <w:ind w:left="748" w:right="1279" w:hanging="739"/>
        <w:jc w:val="both"/>
        <w:rPr>
          <w:rFonts w:eastAsia="Times New Roman"/>
        </w:rPr>
      </w:pPr>
      <w:r w:rsidRPr="00AD346C">
        <w:rPr>
          <w:rFonts w:eastAsia="Times New Roman"/>
          <w:vertAlign w:val="subscript"/>
        </w:rPr>
        <w:t xml:space="preserve"> </w:t>
      </w:r>
      <w:r w:rsidRPr="00AD346C">
        <w:rPr>
          <w:b/>
          <w:color w:val="00B050"/>
        </w:rPr>
        <w:t>De eerste twee jaar:</w:t>
      </w:r>
      <w:r w:rsidRPr="00AD346C">
        <w:rPr>
          <w:rFonts w:eastAsia="Times New Roman"/>
        </w:rPr>
        <w:t xml:space="preserve"> </w:t>
      </w:r>
    </w:p>
    <w:p w:rsidR="00AD346C" w:rsidRDefault="00C901E2" w:rsidP="00AD346C">
      <w:pPr>
        <w:spacing w:after="0" w:line="279" w:lineRule="auto"/>
        <w:ind w:left="748" w:right="1279" w:hanging="398"/>
        <w:jc w:val="both"/>
      </w:pPr>
      <w:r w:rsidRPr="00AD346C">
        <w:t>drie- tot viermaandelijkse raadpleging met</w:t>
      </w:r>
      <w:r w:rsidR="00AD346C">
        <w:t xml:space="preserve"> anamnese, klinisch onderzoek .</w:t>
      </w:r>
    </w:p>
    <w:p w:rsidR="00AD346C" w:rsidRDefault="00C901E2" w:rsidP="00AD346C">
      <w:pPr>
        <w:spacing w:after="0" w:line="279" w:lineRule="auto"/>
        <w:ind w:left="748" w:right="1279" w:hanging="398"/>
        <w:jc w:val="both"/>
      </w:pPr>
      <w:r w:rsidRPr="00AD346C">
        <w:t>jaarlijks bilan met mammo +/- echo. Bij twijfel t</w:t>
      </w:r>
      <w:r w:rsidR="00AD346C">
        <w:t>ussen litteken en recidief: MR.</w:t>
      </w:r>
    </w:p>
    <w:p w:rsidR="00AD346C" w:rsidRDefault="00C901E2" w:rsidP="00AD346C">
      <w:pPr>
        <w:spacing w:after="0" w:line="279" w:lineRule="auto"/>
        <w:ind w:left="748" w:right="1279" w:hanging="398"/>
        <w:jc w:val="both"/>
      </w:pPr>
      <w:r w:rsidRPr="00AD346C">
        <w:t>jaarlijks gynaecologisch onderzoek</w:t>
      </w:r>
      <w:r w:rsidRPr="00AD346C">
        <w:rPr>
          <w:rFonts w:eastAsia="Times New Roman"/>
        </w:rPr>
        <w:t xml:space="preserve"> </w:t>
      </w:r>
      <w:r w:rsidR="00AD346C">
        <w:t>eventuee</w:t>
      </w:r>
    </w:p>
    <w:p w:rsidR="001A46BD" w:rsidRPr="00AD346C" w:rsidRDefault="00C901E2" w:rsidP="00AD346C">
      <w:pPr>
        <w:spacing w:after="0" w:line="279" w:lineRule="auto"/>
        <w:ind w:left="748" w:right="1279" w:hanging="398"/>
        <w:jc w:val="both"/>
      </w:pPr>
      <w:r w:rsidRPr="00AD346C">
        <w:t>zesmaandelijks labo</w:t>
      </w:r>
      <w:r w:rsidRPr="00AD346C">
        <w:rPr>
          <w:rFonts w:eastAsia="Times New Roman"/>
        </w:rPr>
        <w:t xml:space="preserve"> </w:t>
      </w:r>
    </w:p>
    <w:p w:rsidR="001A46BD" w:rsidRPr="00AD346C" w:rsidRDefault="00C901E2" w:rsidP="00AD346C">
      <w:pPr>
        <w:spacing w:after="8" w:line="259" w:lineRule="auto"/>
        <w:ind w:left="24" w:firstLine="0"/>
      </w:pPr>
      <w:r w:rsidRPr="00AD346C">
        <w:rPr>
          <w:rFonts w:eastAsia="Times New Roman"/>
        </w:rPr>
        <w:t xml:space="preserve"> </w:t>
      </w:r>
    </w:p>
    <w:p w:rsidR="001A46BD" w:rsidRPr="00AD346C" w:rsidRDefault="00AD346C">
      <w:pPr>
        <w:tabs>
          <w:tab w:val="center" w:pos="1621"/>
        </w:tabs>
        <w:spacing w:after="0" w:line="259" w:lineRule="auto"/>
        <w:ind w:left="0" w:firstLine="0"/>
      </w:pPr>
      <w:r>
        <w:rPr>
          <w:rFonts w:eastAsia="Times New Roman"/>
          <w:vertAlign w:val="subscript"/>
        </w:rPr>
        <w:t xml:space="preserve"> </w:t>
      </w:r>
      <w:r w:rsidR="00C901E2" w:rsidRPr="00AD346C">
        <w:rPr>
          <w:b/>
          <w:color w:val="00B050"/>
        </w:rPr>
        <w:t>Derde tot vijfde jaar:</w:t>
      </w:r>
      <w:r w:rsidR="00C901E2" w:rsidRPr="00AD346C">
        <w:rPr>
          <w:rFonts w:eastAsia="Times New Roman"/>
        </w:rPr>
        <w:t xml:space="preserve"> </w:t>
      </w:r>
    </w:p>
    <w:p w:rsidR="001A46BD" w:rsidRPr="00AD346C" w:rsidRDefault="00C901E2">
      <w:pPr>
        <w:tabs>
          <w:tab w:val="center" w:pos="1747"/>
        </w:tabs>
        <w:ind w:left="0" w:firstLine="0"/>
      </w:pPr>
      <w:r w:rsidRPr="00AD346C">
        <w:rPr>
          <w:rFonts w:eastAsia="Times New Roman"/>
          <w:vertAlign w:val="subscript"/>
        </w:rPr>
        <w:t xml:space="preserve"> </w:t>
      </w:r>
      <w:r w:rsidRPr="00AD346C">
        <w:rPr>
          <w:rFonts w:eastAsia="Times New Roman"/>
          <w:vertAlign w:val="subscript"/>
        </w:rPr>
        <w:tab/>
      </w:r>
      <w:r w:rsidRPr="00AD346C">
        <w:t>Zesmaandelijkse consultatie</w:t>
      </w:r>
      <w:r w:rsidRPr="00AD346C">
        <w:rPr>
          <w:rFonts w:eastAsia="Times New Roman"/>
        </w:rPr>
        <w:t xml:space="preserve"> </w:t>
      </w:r>
    </w:p>
    <w:p w:rsidR="001A46BD" w:rsidRPr="00AD346C" w:rsidRDefault="00C901E2" w:rsidP="00AD346C">
      <w:pPr>
        <w:spacing w:after="35"/>
        <w:ind w:left="10" w:right="456" w:firstLine="340"/>
      </w:pPr>
      <w:r w:rsidRPr="00AD346C">
        <w:t xml:space="preserve">Jaarlijks bilan met mammo +/- echo. Bij twijfel tussen litteken en recidief: MR. </w:t>
      </w:r>
    </w:p>
    <w:p w:rsidR="001A46BD" w:rsidRPr="00AD346C" w:rsidRDefault="00C901E2" w:rsidP="00AD346C">
      <w:pPr>
        <w:spacing w:after="34"/>
        <w:ind w:left="350" w:right="3681" w:hanging="341"/>
      </w:pPr>
      <w:r w:rsidRPr="00AD346C">
        <w:rPr>
          <w:rFonts w:eastAsia="Times New Roman"/>
          <w:vertAlign w:val="subscript"/>
        </w:rPr>
        <w:t xml:space="preserve"> </w:t>
      </w:r>
      <w:r w:rsidRPr="00AD346C">
        <w:rPr>
          <w:rFonts w:eastAsia="Times New Roman"/>
          <w:vertAlign w:val="subscript"/>
        </w:rPr>
        <w:tab/>
      </w:r>
      <w:r w:rsidRPr="00AD346C">
        <w:t>Jaarlijks gynaecologisch onderzoek.</w:t>
      </w:r>
      <w:r w:rsidRPr="00AD346C">
        <w:rPr>
          <w:rFonts w:eastAsia="Times New Roman"/>
        </w:rPr>
        <w:t xml:space="preserve"> </w:t>
      </w:r>
      <w:r w:rsidR="00AD346C">
        <w:t xml:space="preserve">Eventueel </w:t>
      </w:r>
      <w:r w:rsidRPr="00AD346C">
        <w:t>labo.</w:t>
      </w:r>
      <w:r w:rsidRPr="00AD346C">
        <w:rPr>
          <w:rFonts w:eastAsia="Times New Roman"/>
        </w:rPr>
        <w:t xml:space="preserve"> </w:t>
      </w:r>
    </w:p>
    <w:p w:rsidR="001A46BD" w:rsidRPr="00AD346C" w:rsidRDefault="00C901E2">
      <w:pPr>
        <w:spacing w:after="0" w:line="259" w:lineRule="auto"/>
        <w:ind w:left="24" w:firstLine="0"/>
      </w:pPr>
      <w:r w:rsidRPr="00AD346C">
        <w:rPr>
          <w:rFonts w:eastAsia="Times New Roman"/>
        </w:rPr>
        <w:t xml:space="preserve"> </w:t>
      </w:r>
    </w:p>
    <w:p w:rsidR="001A46BD" w:rsidRPr="00AD346C" w:rsidRDefault="00C901E2" w:rsidP="00AD346C">
      <w:pPr>
        <w:spacing w:after="84" w:line="259" w:lineRule="auto"/>
        <w:ind w:left="24" w:firstLine="0"/>
      </w:pPr>
      <w:r w:rsidRPr="00AD346C">
        <w:rPr>
          <w:rFonts w:eastAsia="Times New Roman"/>
        </w:rPr>
        <w:t xml:space="preserve"> </w:t>
      </w:r>
      <w:r w:rsidRPr="00AD346C">
        <w:rPr>
          <w:b/>
          <w:color w:val="00B050"/>
        </w:rPr>
        <w:t>Na het vijfde jaar:</w:t>
      </w:r>
      <w:r w:rsidRPr="00AD346C">
        <w:rPr>
          <w:rFonts w:eastAsia="Times New Roman"/>
        </w:rPr>
        <w:t xml:space="preserve"> </w:t>
      </w:r>
    </w:p>
    <w:p w:rsidR="00AD346C" w:rsidRDefault="00C901E2" w:rsidP="00AD346C">
      <w:pPr>
        <w:ind w:left="373" w:right="467"/>
      </w:pPr>
      <w:r w:rsidRPr="00AD346C">
        <w:t>Jaarlijks controle klinisch, beeldvorming en evtl. labo.</w:t>
      </w:r>
      <w:r w:rsidRPr="00AD346C">
        <w:rPr>
          <w:rFonts w:eastAsia="Times New Roman"/>
        </w:rPr>
        <w:t xml:space="preserve"> </w:t>
      </w:r>
    </w:p>
    <w:p w:rsidR="00AD346C" w:rsidRDefault="00C901E2" w:rsidP="00AD346C">
      <w:pPr>
        <w:ind w:left="373" w:right="467"/>
      </w:pPr>
      <w:r w:rsidRPr="00AD346C">
        <w:t>Belang van lichaamsbeweging na borstkanker. Aansporen tot 3 uur bewegen per week op eigen tempo.</w:t>
      </w:r>
      <w:r w:rsidRPr="00AD346C">
        <w:rPr>
          <w:rFonts w:eastAsia="Times New Roman"/>
        </w:rPr>
        <w:t xml:space="preserve"> </w:t>
      </w:r>
    </w:p>
    <w:p w:rsidR="001A46BD" w:rsidRPr="00AD346C" w:rsidRDefault="00C901E2" w:rsidP="00AD346C">
      <w:pPr>
        <w:ind w:left="373" w:right="467"/>
      </w:pPr>
      <w:r w:rsidRPr="00AD346C">
        <w:t>Matigen van alcohol – rookstop – vermijden van overgewicht</w:t>
      </w:r>
      <w:r w:rsidRPr="00AD346C">
        <w:rPr>
          <w:rFonts w:eastAsia="Times New Roman"/>
        </w:rPr>
        <w:t xml:space="preserve"> </w:t>
      </w:r>
    </w:p>
    <w:p w:rsidR="001A46BD" w:rsidRPr="00AD346C" w:rsidRDefault="00C901E2">
      <w:pPr>
        <w:spacing w:after="95" w:line="216" w:lineRule="auto"/>
        <w:ind w:left="24" w:right="9419" w:firstLine="0"/>
      </w:pPr>
      <w:r w:rsidRPr="00AD346C">
        <w:rPr>
          <w:rFonts w:eastAsia="Times New Roman"/>
        </w:rPr>
        <w:t xml:space="preserve">                                       </w:t>
      </w:r>
    </w:p>
    <w:p w:rsidR="001A46BD" w:rsidRPr="00AD346C" w:rsidRDefault="00C901E2">
      <w:pPr>
        <w:spacing w:after="0" w:line="259" w:lineRule="auto"/>
        <w:ind w:left="24" w:firstLine="0"/>
      </w:pPr>
      <w:r w:rsidRPr="00AD346C">
        <w:rPr>
          <w:rFonts w:eastAsia="Times New Roman"/>
        </w:rPr>
        <w:t xml:space="preserve"> </w:t>
      </w:r>
    </w:p>
    <w:p w:rsidR="001A46BD" w:rsidRDefault="00C901E2">
      <w:pPr>
        <w:spacing w:after="0" w:line="259" w:lineRule="auto"/>
        <w:ind w:left="0" w:right="576" w:firstLine="0"/>
        <w:jc w:val="right"/>
      </w:pPr>
      <w:r>
        <w:rPr>
          <w:rFonts w:ascii="Times New Roman" w:eastAsia="Times New Roman" w:hAnsi="Times New Roman" w:cs="Times New Roman"/>
          <w:sz w:val="20"/>
        </w:rPr>
        <w:t xml:space="preserve"> </w:t>
      </w:r>
    </w:p>
    <w:sectPr w:rsidR="001A46BD">
      <w:pgSz w:w="11899" w:h="16841"/>
      <w:pgMar w:top="1346" w:right="990" w:bottom="4" w:left="1416"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B1FE1"/>
    <w:multiLevelType w:val="hybridMultilevel"/>
    <w:tmpl w:val="74E056D8"/>
    <w:lvl w:ilvl="0" w:tplc="FF04D7F8">
      <w:start w:val="1"/>
      <w:numFmt w:val="decimal"/>
      <w:lvlText w:val="%1."/>
      <w:lvlJc w:val="left"/>
      <w:pPr>
        <w:ind w:left="7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95ED462">
      <w:start w:val="1"/>
      <w:numFmt w:val="decimal"/>
      <w:lvlRestart w:val="0"/>
      <w:lvlText w:val="%2."/>
      <w:lvlJc w:val="left"/>
      <w:pPr>
        <w:ind w:left="854"/>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2B3A9DC2">
      <w:start w:val="1"/>
      <w:numFmt w:val="lowerRoman"/>
      <w:lvlText w:val="%3"/>
      <w:lvlJc w:val="left"/>
      <w:pPr>
        <w:ind w:left="1783"/>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8DC2DFDE">
      <w:start w:val="1"/>
      <w:numFmt w:val="decimal"/>
      <w:lvlText w:val="%4"/>
      <w:lvlJc w:val="left"/>
      <w:pPr>
        <w:ind w:left="2503"/>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F2B821BA">
      <w:start w:val="1"/>
      <w:numFmt w:val="lowerLetter"/>
      <w:lvlText w:val="%5"/>
      <w:lvlJc w:val="left"/>
      <w:pPr>
        <w:ind w:left="3223"/>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441C605A">
      <w:start w:val="1"/>
      <w:numFmt w:val="lowerRoman"/>
      <w:lvlText w:val="%6"/>
      <w:lvlJc w:val="left"/>
      <w:pPr>
        <w:ind w:left="3943"/>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B7D888DE">
      <w:start w:val="1"/>
      <w:numFmt w:val="decimal"/>
      <w:lvlText w:val="%7"/>
      <w:lvlJc w:val="left"/>
      <w:pPr>
        <w:ind w:left="4663"/>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531601E4">
      <w:start w:val="1"/>
      <w:numFmt w:val="lowerLetter"/>
      <w:lvlText w:val="%8"/>
      <w:lvlJc w:val="left"/>
      <w:pPr>
        <w:ind w:left="5383"/>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E67A8BFE">
      <w:start w:val="1"/>
      <w:numFmt w:val="lowerRoman"/>
      <w:lvlText w:val="%9"/>
      <w:lvlJc w:val="left"/>
      <w:pPr>
        <w:ind w:left="6103"/>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3DC5029"/>
    <w:multiLevelType w:val="hybridMultilevel"/>
    <w:tmpl w:val="F07EB898"/>
    <w:lvl w:ilvl="0" w:tplc="50B6D35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226E58">
      <w:start w:val="1"/>
      <w:numFmt w:val="decimal"/>
      <w:lvlRestart w:val="0"/>
      <w:lvlText w:val="%2."/>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A10A0FE">
      <w:start w:val="1"/>
      <w:numFmt w:val="lowerRoman"/>
      <w:lvlText w:val="%3"/>
      <w:lvlJc w:val="left"/>
      <w:pPr>
        <w:ind w:left="3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5B2E2D2">
      <w:start w:val="1"/>
      <w:numFmt w:val="decimal"/>
      <w:lvlText w:val="%4"/>
      <w:lvlJc w:val="left"/>
      <w:pPr>
        <w:ind w:left="4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50BEFE">
      <w:start w:val="1"/>
      <w:numFmt w:val="lowerLetter"/>
      <w:lvlText w:val="%5"/>
      <w:lvlJc w:val="left"/>
      <w:pPr>
        <w:ind w:left="50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A3869B2">
      <w:start w:val="1"/>
      <w:numFmt w:val="lowerRoman"/>
      <w:lvlText w:val="%6"/>
      <w:lvlJc w:val="left"/>
      <w:pPr>
        <w:ind w:left="5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3A4F87C">
      <w:start w:val="1"/>
      <w:numFmt w:val="decimal"/>
      <w:lvlText w:val="%7"/>
      <w:lvlJc w:val="left"/>
      <w:pPr>
        <w:ind w:left="6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82DDDE">
      <w:start w:val="1"/>
      <w:numFmt w:val="lowerLetter"/>
      <w:lvlText w:val="%8"/>
      <w:lvlJc w:val="left"/>
      <w:pPr>
        <w:ind w:left="71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17048A4">
      <w:start w:val="1"/>
      <w:numFmt w:val="lowerRoman"/>
      <w:lvlText w:val="%9"/>
      <w:lvlJc w:val="left"/>
      <w:pPr>
        <w:ind w:left="78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2D484D"/>
    <w:multiLevelType w:val="hybridMultilevel"/>
    <w:tmpl w:val="C81ECCCA"/>
    <w:lvl w:ilvl="0" w:tplc="032CE8CA">
      <w:start w:val="1"/>
      <w:numFmt w:val="bullet"/>
      <w:lvlText w:val="o"/>
      <w:lvlJc w:val="left"/>
      <w:pPr>
        <w:ind w:left="181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42D6684A">
      <w:start w:val="1"/>
      <w:numFmt w:val="bullet"/>
      <w:lvlText w:val="•"/>
      <w:lvlJc w:val="left"/>
      <w:pPr>
        <w:ind w:left="1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10EE92">
      <w:start w:val="1"/>
      <w:numFmt w:val="bullet"/>
      <w:lvlText w:val="▪"/>
      <w:lvlJc w:val="left"/>
      <w:pPr>
        <w:ind w:left="12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2C2EB8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9477C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462D6A">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4298A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1A78B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26DE3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4677CB"/>
    <w:multiLevelType w:val="hybridMultilevel"/>
    <w:tmpl w:val="E1B811D8"/>
    <w:lvl w:ilvl="0" w:tplc="CEF4E2DA">
      <w:start w:val="1"/>
      <w:numFmt w:val="bullet"/>
      <w:lvlText w:val="-"/>
      <w:lvlJc w:val="left"/>
      <w:pPr>
        <w:ind w:left="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C675E0">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E3AE86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66D79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8ACF7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22F52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2FC5D4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A8364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46A9F0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2D0513"/>
    <w:multiLevelType w:val="hybridMultilevel"/>
    <w:tmpl w:val="CC405640"/>
    <w:lvl w:ilvl="0" w:tplc="4F50079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80EAC4">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24E3A16">
      <w:start w:val="1"/>
      <w:numFmt w:val="lowerLetter"/>
      <w:lvlRestart w:val="0"/>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E60A346">
      <w:start w:val="1"/>
      <w:numFmt w:val="decimal"/>
      <w:lvlText w:val="%4"/>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64E0A0">
      <w:start w:val="1"/>
      <w:numFmt w:val="lowerLetter"/>
      <w:lvlText w:val="%5"/>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00E2938">
      <w:start w:val="1"/>
      <w:numFmt w:val="lowerRoman"/>
      <w:lvlText w:val="%6"/>
      <w:lvlJc w:val="left"/>
      <w:pPr>
        <w:ind w:left="6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490C4CC">
      <w:start w:val="1"/>
      <w:numFmt w:val="decimal"/>
      <w:lvlText w:val="%7"/>
      <w:lvlJc w:val="left"/>
      <w:pPr>
        <w:ind w:left="68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76E99C">
      <w:start w:val="1"/>
      <w:numFmt w:val="lowerLetter"/>
      <w:lvlText w:val="%8"/>
      <w:lvlJc w:val="left"/>
      <w:pPr>
        <w:ind w:left="75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4528EE0">
      <w:start w:val="1"/>
      <w:numFmt w:val="lowerRoman"/>
      <w:lvlText w:val="%9"/>
      <w:lvlJc w:val="left"/>
      <w:pPr>
        <w:ind w:left="82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6E3EB6"/>
    <w:multiLevelType w:val="hybridMultilevel"/>
    <w:tmpl w:val="0450BA9A"/>
    <w:lvl w:ilvl="0" w:tplc="08130003">
      <w:start w:val="1"/>
      <w:numFmt w:val="bullet"/>
      <w:lvlText w:val="o"/>
      <w:lvlJc w:val="left"/>
      <w:pPr>
        <w:ind w:left="1455" w:hanging="360"/>
      </w:pPr>
      <w:rPr>
        <w:rFonts w:ascii="Courier New" w:hAnsi="Courier New" w:cs="Courier New" w:hint="default"/>
      </w:rPr>
    </w:lvl>
    <w:lvl w:ilvl="1" w:tplc="08130003" w:tentative="1">
      <w:start w:val="1"/>
      <w:numFmt w:val="bullet"/>
      <w:lvlText w:val="o"/>
      <w:lvlJc w:val="left"/>
      <w:pPr>
        <w:ind w:left="2175" w:hanging="360"/>
      </w:pPr>
      <w:rPr>
        <w:rFonts w:ascii="Courier New" w:hAnsi="Courier New" w:cs="Courier New" w:hint="default"/>
      </w:rPr>
    </w:lvl>
    <w:lvl w:ilvl="2" w:tplc="08130005" w:tentative="1">
      <w:start w:val="1"/>
      <w:numFmt w:val="bullet"/>
      <w:lvlText w:val=""/>
      <w:lvlJc w:val="left"/>
      <w:pPr>
        <w:ind w:left="2895" w:hanging="360"/>
      </w:pPr>
      <w:rPr>
        <w:rFonts w:ascii="Wingdings" w:hAnsi="Wingdings" w:hint="default"/>
      </w:rPr>
    </w:lvl>
    <w:lvl w:ilvl="3" w:tplc="08130001" w:tentative="1">
      <w:start w:val="1"/>
      <w:numFmt w:val="bullet"/>
      <w:lvlText w:val=""/>
      <w:lvlJc w:val="left"/>
      <w:pPr>
        <w:ind w:left="3615" w:hanging="360"/>
      </w:pPr>
      <w:rPr>
        <w:rFonts w:ascii="Symbol" w:hAnsi="Symbol" w:hint="default"/>
      </w:rPr>
    </w:lvl>
    <w:lvl w:ilvl="4" w:tplc="08130003" w:tentative="1">
      <w:start w:val="1"/>
      <w:numFmt w:val="bullet"/>
      <w:lvlText w:val="o"/>
      <w:lvlJc w:val="left"/>
      <w:pPr>
        <w:ind w:left="4335" w:hanging="360"/>
      </w:pPr>
      <w:rPr>
        <w:rFonts w:ascii="Courier New" w:hAnsi="Courier New" w:cs="Courier New" w:hint="default"/>
      </w:rPr>
    </w:lvl>
    <w:lvl w:ilvl="5" w:tplc="08130005" w:tentative="1">
      <w:start w:val="1"/>
      <w:numFmt w:val="bullet"/>
      <w:lvlText w:val=""/>
      <w:lvlJc w:val="left"/>
      <w:pPr>
        <w:ind w:left="5055" w:hanging="360"/>
      </w:pPr>
      <w:rPr>
        <w:rFonts w:ascii="Wingdings" w:hAnsi="Wingdings" w:hint="default"/>
      </w:rPr>
    </w:lvl>
    <w:lvl w:ilvl="6" w:tplc="08130001" w:tentative="1">
      <w:start w:val="1"/>
      <w:numFmt w:val="bullet"/>
      <w:lvlText w:val=""/>
      <w:lvlJc w:val="left"/>
      <w:pPr>
        <w:ind w:left="5775" w:hanging="360"/>
      </w:pPr>
      <w:rPr>
        <w:rFonts w:ascii="Symbol" w:hAnsi="Symbol" w:hint="default"/>
      </w:rPr>
    </w:lvl>
    <w:lvl w:ilvl="7" w:tplc="08130003" w:tentative="1">
      <w:start w:val="1"/>
      <w:numFmt w:val="bullet"/>
      <w:lvlText w:val="o"/>
      <w:lvlJc w:val="left"/>
      <w:pPr>
        <w:ind w:left="6495" w:hanging="360"/>
      </w:pPr>
      <w:rPr>
        <w:rFonts w:ascii="Courier New" w:hAnsi="Courier New" w:cs="Courier New" w:hint="default"/>
      </w:rPr>
    </w:lvl>
    <w:lvl w:ilvl="8" w:tplc="08130005" w:tentative="1">
      <w:start w:val="1"/>
      <w:numFmt w:val="bullet"/>
      <w:lvlText w:val=""/>
      <w:lvlJc w:val="left"/>
      <w:pPr>
        <w:ind w:left="7215" w:hanging="360"/>
      </w:pPr>
      <w:rPr>
        <w:rFonts w:ascii="Wingdings" w:hAnsi="Wingdings" w:hint="default"/>
      </w:rPr>
    </w:lvl>
  </w:abstractNum>
  <w:abstractNum w:abstractNumId="6" w15:restartNumberingAfterBreak="0">
    <w:nsid w:val="0D565383"/>
    <w:multiLevelType w:val="hybridMultilevel"/>
    <w:tmpl w:val="B9BCEE78"/>
    <w:lvl w:ilvl="0" w:tplc="0813000F">
      <w:start w:val="1"/>
      <w:numFmt w:val="decimal"/>
      <w:lvlText w:val="%1."/>
      <w:lvlJc w:val="left"/>
      <w:pPr>
        <w:ind w:left="2280" w:hanging="360"/>
      </w:pPr>
    </w:lvl>
    <w:lvl w:ilvl="1" w:tplc="32007F76">
      <w:numFmt w:val="bullet"/>
      <w:lvlText w:val=""/>
      <w:lvlJc w:val="left"/>
      <w:pPr>
        <w:ind w:left="3000" w:hanging="360"/>
      </w:pPr>
      <w:rPr>
        <w:rFonts w:ascii="Wingdings" w:eastAsia="Arial" w:hAnsi="Wingdings" w:cs="Arial" w:hint="default"/>
      </w:rPr>
    </w:lvl>
    <w:lvl w:ilvl="2" w:tplc="0813001B" w:tentative="1">
      <w:start w:val="1"/>
      <w:numFmt w:val="lowerRoman"/>
      <w:lvlText w:val="%3."/>
      <w:lvlJc w:val="right"/>
      <w:pPr>
        <w:ind w:left="3720" w:hanging="180"/>
      </w:pPr>
    </w:lvl>
    <w:lvl w:ilvl="3" w:tplc="0813000F" w:tentative="1">
      <w:start w:val="1"/>
      <w:numFmt w:val="decimal"/>
      <w:lvlText w:val="%4."/>
      <w:lvlJc w:val="left"/>
      <w:pPr>
        <w:ind w:left="4440" w:hanging="360"/>
      </w:pPr>
    </w:lvl>
    <w:lvl w:ilvl="4" w:tplc="08130019" w:tentative="1">
      <w:start w:val="1"/>
      <w:numFmt w:val="lowerLetter"/>
      <w:lvlText w:val="%5."/>
      <w:lvlJc w:val="left"/>
      <w:pPr>
        <w:ind w:left="5160" w:hanging="360"/>
      </w:pPr>
    </w:lvl>
    <w:lvl w:ilvl="5" w:tplc="0813001B" w:tentative="1">
      <w:start w:val="1"/>
      <w:numFmt w:val="lowerRoman"/>
      <w:lvlText w:val="%6."/>
      <w:lvlJc w:val="right"/>
      <w:pPr>
        <w:ind w:left="5880" w:hanging="180"/>
      </w:pPr>
    </w:lvl>
    <w:lvl w:ilvl="6" w:tplc="0813000F" w:tentative="1">
      <w:start w:val="1"/>
      <w:numFmt w:val="decimal"/>
      <w:lvlText w:val="%7."/>
      <w:lvlJc w:val="left"/>
      <w:pPr>
        <w:ind w:left="6600" w:hanging="360"/>
      </w:pPr>
    </w:lvl>
    <w:lvl w:ilvl="7" w:tplc="08130019" w:tentative="1">
      <w:start w:val="1"/>
      <w:numFmt w:val="lowerLetter"/>
      <w:lvlText w:val="%8."/>
      <w:lvlJc w:val="left"/>
      <w:pPr>
        <w:ind w:left="7320" w:hanging="360"/>
      </w:pPr>
    </w:lvl>
    <w:lvl w:ilvl="8" w:tplc="0813001B" w:tentative="1">
      <w:start w:val="1"/>
      <w:numFmt w:val="lowerRoman"/>
      <w:lvlText w:val="%9."/>
      <w:lvlJc w:val="right"/>
      <w:pPr>
        <w:ind w:left="8040" w:hanging="180"/>
      </w:pPr>
    </w:lvl>
  </w:abstractNum>
  <w:abstractNum w:abstractNumId="7" w15:restartNumberingAfterBreak="0">
    <w:nsid w:val="12493DF5"/>
    <w:multiLevelType w:val="hybridMultilevel"/>
    <w:tmpl w:val="3814AC4A"/>
    <w:lvl w:ilvl="0" w:tplc="1E5AB1F4">
      <w:start w:val="1"/>
      <w:numFmt w:val="bullet"/>
      <w:lvlText w:val="•"/>
      <w:lvlJc w:val="left"/>
      <w:pPr>
        <w:ind w:left="25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00551C">
      <w:start w:val="1"/>
      <w:numFmt w:val="bullet"/>
      <w:lvlText w:val="o"/>
      <w:lvlJc w:val="left"/>
      <w:pPr>
        <w:ind w:left="3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4EAB50">
      <w:start w:val="1"/>
      <w:numFmt w:val="bullet"/>
      <w:lvlText w:val="▪"/>
      <w:lvlJc w:val="left"/>
      <w:pPr>
        <w:ind w:left="41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40FB86">
      <w:start w:val="1"/>
      <w:numFmt w:val="bullet"/>
      <w:lvlText w:val="•"/>
      <w:lvlJc w:val="left"/>
      <w:pPr>
        <w:ind w:left="4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26469E">
      <w:start w:val="1"/>
      <w:numFmt w:val="bullet"/>
      <w:lvlText w:val="o"/>
      <w:lvlJc w:val="left"/>
      <w:pPr>
        <w:ind w:left="5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509780">
      <w:start w:val="1"/>
      <w:numFmt w:val="bullet"/>
      <w:lvlText w:val="▪"/>
      <w:lvlJc w:val="left"/>
      <w:pPr>
        <w:ind w:left="6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3EECE2">
      <w:start w:val="1"/>
      <w:numFmt w:val="bullet"/>
      <w:lvlText w:val="•"/>
      <w:lvlJc w:val="left"/>
      <w:pPr>
        <w:ind w:left="70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C4B338">
      <w:start w:val="1"/>
      <w:numFmt w:val="bullet"/>
      <w:lvlText w:val="o"/>
      <w:lvlJc w:val="left"/>
      <w:pPr>
        <w:ind w:left="77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34527E">
      <w:start w:val="1"/>
      <w:numFmt w:val="bullet"/>
      <w:lvlText w:val="▪"/>
      <w:lvlJc w:val="left"/>
      <w:pPr>
        <w:ind w:left="8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3277220"/>
    <w:multiLevelType w:val="hybridMultilevel"/>
    <w:tmpl w:val="E92CCBC0"/>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9" w15:restartNumberingAfterBreak="0">
    <w:nsid w:val="16946EAB"/>
    <w:multiLevelType w:val="hybridMultilevel"/>
    <w:tmpl w:val="EA729F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6C526F7"/>
    <w:multiLevelType w:val="hybridMultilevel"/>
    <w:tmpl w:val="3782FCAE"/>
    <w:lvl w:ilvl="0" w:tplc="3BD85F34">
      <w:start w:val="1"/>
      <w:numFmt w:val="bullet"/>
      <w:lvlText w:val="-"/>
      <w:lvlJc w:val="left"/>
      <w:pPr>
        <w:ind w:left="15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F00636">
      <w:start w:val="1"/>
      <w:numFmt w:val="bullet"/>
      <w:lvlText w:val="o"/>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E5AC80C">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A983AF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EE49E4">
      <w:start w:val="1"/>
      <w:numFmt w:val="bullet"/>
      <w:lvlText w:val="o"/>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BB42668">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1D821D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927718">
      <w:start w:val="1"/>
      <w:numFmt w:val="bullet"/>
      <w:lvlText w:val="o"/>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E4C7766">
      <w:start w:val="1"/>
      <w:numFmt w:val="bullet"/>
      <w:lvlText w:val="▪"/>
      <w:lvlJc w:val="left"/>
      <w:pPr>
        <w:ind w:left="7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6CB2C1D"/>
    <w:multiLevelType w:val="hybridMultilevel"/>
    <w:tmpl w:val="175C7D80"/>
    <w:lvl w:ilvl="0" w:tplc="349A7BE4">
      <w:start w:val="1"/>
      <w:numFmt w:val="bullet"/>
      <w:lvlText w:val="•"/>
      <w:lvlJc w:val="left"/>
      <w:pPr>
        <w:ind w:left="2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EADFB4">
      <w:start w:val="1"/>
      <w:numFmt w:val="bullet"/>
      <w:lvlText w:val="-"/>
      <w:lvlJc w:val="left"/>
      <w:pPr>
        <w:ind w:left="20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592B0C6">
      <w:start w:val="1"/>
      <w:numFmt w:val="bullet"/>
      <w:lvlText w:val="▪"/>
      <w:lvlJc w:val="left"/>
      <w:pPr>
        <w:ind w:left="30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B12FAD8">
      <w:start w:val="1"/>
      <w:numFmt w:val="bullet"/>
      <w:lvlText w:val="•"/>
      <w:lvlJc w:val="left"/>
      <w:pPr>
        <w:ind w:left="37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1A64BB2">
      <w:start w:val="1"/>
      <w:numFmt w:val="bullet"/>
      <w:lvlText w:val="o"/>
      <w:lvlJc w:val="left"/>
      <w:pPr>
        <w:ind w:left="44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47EB6D4">
      <w:start w:val="1"/>
      <w:numFmt w:val="bullet"/>
      <w:lvlText w:val="▪"/>
      <w:lvlJc w:val="left"/>
      <w:pPr>
        <w:ind w:left="51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ED0913A">
      <w:start w:val="1"/>
      <w:numFmt w:val="bullet"/>
      <w:lvlText w:val="•"/>
      <w:lvlJc w:val="left"/>
      <w:pPr>
        <w:ind w:left="58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400AF56">
      <w:start w:val="1"/>
      <w:numFmt w:val="bullet"/>
      <w:lvlText w:val="o"/>
      <w:lvlJc w:val="left"/>
      <w:pPr>
        <w:ind w:left="66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9D82446">
      <w:start w:val="1"/>
      <w:numFmt w:val="bullet"/>
      <w:lvlText w:val="▪"/>
      <w:lvlJc w:val="left"/>
      <w:pPr>
        <w:ind w:left="73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9C71BCB"/>
    <w:multiLevelType w:val="hybridMultilevel"/>
    <w:tmpl w:val="9A36AAEA"/>
    <w:lvl w:ilvl="0" w:tplc="0813000F">
      <w:start w:val="1"/>
      <w:numFmt w:val="decimal"/>
      <w:lvlText w:val="%1."/>
      <w:lvlJc w:val="left"/>
      <w:pPr>
        <w:ind w:left="1426" w:hanging="360"/>
      </w:pPr>
    </w:lvl>
    <w:lvl w:ilvl="1" w:tplc="08130019" w:tentative="1">
      <w:start w:val="1"/>
      <w:numFmt w:val="lowerLetter"/>
      <w:lvlText w:val="%2."/>
      <w:lvlJc w:val="left"/>
      <w:pPr>
        <w:ind w:left="2146" w:hanging="360"/>
      </w:pPr>
    </w:lvl>
    <w:lvl w:ilvl="2" w:tplc="0813001B" w:tentative="1">
      <w:start w:val="1"/>
      <w:numFmt w:val="lowerRoman"/>
      <w:lvlText w:val="%3."/>
      <w:lvlJc w:val="right"/>
      <w:pPr>
        <w:ind w:left="2866" w:hanging="180"/>
      </w:pPr>
    </w:lvl>
    <w:lvl w:ilvl="3" w:tplc="0813000F" w:tentative="1">
      <w:start w:val="1"/>
      <w:numFmt w:val="decimal"/>
      <w:lvlText w:val="%4."/>
      <w:lvlJc w:val="left"/>
      <w:pPr>
        <w:ind w:left="3586" w:hanging="360"/>
      </w:pPr>
    </w:lvl>
    <w:lvl w:ilvl="4" w:tplc="08130019" w:tentative="1">
      <w:start w:val="1"/>
      <w:numFmt w:val="lowerLetter"/>
      <w:lvlText w:val="%5."/>
      <w:lvlJc w:val="left"/>
      <w:pPr>
        <w:ind w:left="4306" w:hanging="360"/>
      </w:pPr>
    </w:lvl>
    <w:lvl w:ilvl="5" w:tplc="0813001B" w:tentative="1">
      <w:start w:val="1"/>
      <w:numFmt w:val="lowerRoman"/>
      <w:lvlText w:val="%6."/>
      <w:lvlJc w:val="right"/>
      <w:pPr>
        <w:ind w:left="5026" w:hanging="180"/>
      </w:pPr>
    </w:lvl>
    <w:lvl w:ilvl="6" w:tplc="0813000F" w:tentative="1">
      <w:start w:val="1"/>
      <w:numFmt w:val="decimal"/>
      <w:lvlText w:val="%7."/>
      <w:lvlJc w:val="left"/>
      <w:pPr>
        <w:ind w:left="5746" w:hanging="360"/>
      </w:pPr>
    </w:lvl>
    <w:lvl w:ilvl="7" w:tplc="08130019" w:tentative="1">
      <w:start w:val="1"/>
      <w:numFmt w:val="lowerLetter"/>
      <w:lvlText w:val="%8."/>
      <w:lvlJc w:val="left"/>
      <w:pPr>
        <w:ind w:left="6466" w:hanging="360"/>
      </w:pPr>
    </w:lvl>
    <w:lvl w:ilvl="8" w:tplc="0813001B" w:tentative="1">
      <w:start w:val="1"/>
      <w:numFmt w:val="lowerRoman"/>
      <w:lvlText w:val="%9."/>
      <w:lvlJc w:val="right"/>
      <w:pPr>
        <w:ind w:left="7186" w:hanging="180"/>
      </w:pPr>
    </w:lvl>
  </w:abstractNum>
  <w:abstractNum w:abstractNumId="13" w15:restartNumberingAfterBreak="0">
    <w:nsid w:val="1A376331"/>
    <w:multiLevelType w:val="hybridMultilevel"/>
    <w:tmpl w:val="47A4F178"/>
    <w:lvl w:ilvl="0" w:tplc="08130001">
      <w:start w:val="1"/>
      <w:numFmt w:val="bullet"/>
      <w:lvlText w:val=""/>
      <w:lvlJc w:val="left"/>
      <w:pPr>
        <w:ind w:left="735" w:hanging="360"/>
      </w:pPr>
      <w:rPr>
        <w:rFonts w:ascii="Symbol" w:hAnsi="Symbol" w:hint="default"/>
      </w:rPr>
    </w:lvl>
    <w:lvl w:ilvl="1" w:tplc="08130003" w:tentative="1">
      <w:start w:val="1"/>
      <w:numFmt w:val="bullet"/>
      <w:lvlText w:val="o"/>
      <w:lvlJc w:val="left"/>
      <w:pPr>
        <w:ind w:left="1455" w:hanging="360"/>
      </w:pPr>
      <w:rPr>
        <w:rFonts w:ascii="Courier New" w:hAnsi="Courier New" w:cs="Courier New" w:hint="default"/>
      </w:rPr>
    </w:lvl>
    <w:lvl w:ilvl="2" w:tplc="08130005" w:tentative="1">
      <w:start w:val="1"/>
      <w:numFmt w:val="bullet"/>
      <w:lvlText w:val=""/>
      <w:lvlJc w:val="left"/>
      <w:pPr>
        <w:ind w:left="2175" w:hanging="360"/>
      </w:pPr>
      <w:rPr>
        <w:rFonts w:ascii="Wingdings" w:hAnsi="Wingdings" w:hint="default"/>
      </w:rPr>
    </w:lvl>
    <w:lvl w:ilvl="3" w:tplc="08130001" w:tentative="1">
      <w:start w:val="1"/>
      <w:numFmt w:val="bullet"/>
      <w:lvlText w:val=""/>
      <w:lvlJc w:val="left"/>
      <w:pPr>
        <w:ind w:left="2895" w:hanging="360"/>
      </w:pPr>
      <w:rPr>
        <w:rFonts w:ascii="Symbol" w:hAnsi="Symbol" w:hint="default"/>
      </w:rPr>
    </w:lvl>
    <w:lvl w:ilvl="4" w:tplc="08130003" w:tentative="1">
      <w:start w:val="1"/>
      <w:numFmt w:val="bullet"/>
      <w:lvlText w:val="o"/>
      <w:lvlJc w:val="left"/>
      <w:pPr>
        <w:ind w:left="3615" w:hanging="360"/>
      </w:pPr>
      <w:rPr>
        <w:rFonts w:ascii="Courier New" w:hAnsi="Courier New" w:cs="Courier New" w:hint="default"/>
      </w:rPr>
    </w:lvl>
    <w:lvl w:ilvl="5" w:tplc="08130005" w:tentative="1">
      <w:start w:val="1"/>
      <w:numFmt w:val="bullet"/>
      <w:lvlText w:val=""/>
      <w:lvlJc w:val="left"/>
      <w:pPr>
        <w:ind w:left="4335" w:hanging="360"/>
      </w:pPr>
      <w:rPr>
        <w:rFonts w:ascii="Wingdings" w:hAnsi="Wingdings" w:hint="default"/>
      </w:rPr>
    </w:lvl>
    <w:lvl w:ilvl="6" w:tplc="08130001" w:tentative="1">
      <w:start w:val="1"/>
      <w:numFmt w:val="bullet"/>
      <w:lvlText w:val=""/>
      <w:lvlJc w:val="left"/>
      <w:pPr>
        <w:ind w:left="5055" w:hanging="360"/>
      </w:pPr>
      <w:rPr>
        <w:rFonts w:ascii="Symbol" w:hAnsi="Symbol" w:hint="default"/>
      </w:rPr>
    </w:lvl>
    <w:lvl w:ilvl="7" w:tplc="08130003" w:tentative="1">
      <w:start w:val="1"/>
      <w:numFmt w:val="bullet"/>
      <w:lvlText w:val="o"/>
      <w:lvlJc w:val="left"/>
      <w:pPr>
        <w:ind w:left="5775" w:hanging="360"/>
      </w:pPr>
      <w:rPr>
        <w:rFonts w:ascii="Courier New" w:hAnsi="Courier New" w:cs="Courier New" w:hint="default"/>
      </w:rPr>
    </w:lvl>
    <w:lvl w:ilvl="8" w:tplc="08130005" w:tentative="1">
      <w:start w:val="1"/>
      <w:numFmt w:val="bullet"/>
      <w:lvlText w:val=""/>
      <w:lvlJc w:val="left"/>
      <w:pPr>
        <w:ind w:left="6495" w:hanging="360"/>
      </w:pPr>
      <w:rPr>
        <w:rFonts w:ascii="Wingdings" w:hAnsi="Wingdings" w:hint="default"/>
      </w:rPr>
    </w:lvl>
  </w:abstractNum>
  <w:abstractNum w:abstractNumId="14" w15:restartNumberingAfterBreak="0">
    <w:nsid w:val="1ABF5608"/>
    <w:multiLevelType w:val="hybridMultilevel"/>
    <w:tmpl w:val="37DE8A6C"/>
    <w:lvl w:ilvl="0" w:tplc="08130003">
      <w:start w:val="1"/>
      <w:numFmt w:val="bullet"/>
      <w:lvlText w:val="o"/>
      <w:lvlJc w:val="left"/>
      <w:pPr>
        <w:ind w:left="780" w:hanging="360"/>
      </w:pPr>
      <w:rPr>
        <w:rFonts w:ascii="Courier New" w:hAnsi="Courier New" w:cs="Courier New" w:hint="default"/>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abstractNum w:abstractNumId="15" w15:restartNumberingAfterBreak="0">
    <w:nsid w:val="1B1476E8"/>
    <w:multiLevelType w:val="hybridMultilevel"/>
    <w:tmpl w:val="ECC84F1A"/>
    <w:lvl w:ilvl="0" w:tplc="EABCEE1C">
      <w:start w:val="1"/>
      <w:numFmt w:val="bullet"/>
      <w:lvlText w:val="o"/>
      <w:lvlJc w:val="left"/>
      <w:pPr>
        <w:ind w:left="144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347C09A4">
      <w:start w:val="1"/>
      <w:numFmt w:val="bullet"/>
      <w:lvlText w:val="o"/>
      <w:lvlJc w:val="left"/>
      <w:pPr>
        <w:ind w:left="215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5D8FF2C">
      <w:start w:val="1"/>
      <w:numFmt w:val="bullet"/>
      <w:lvlText w:val="▪"/>
      <w:lvlJc w:val="left"/>
      <w:pPr>
        <w:ind w:left="287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82844D8">
      <w:start w:val="1"/>
      <w:numFmt w:val="bullet"/>
      <w:lvlText w:val="•"/>
      <w:lvlJc w:val="left"/>
      <w:pPr>
        <w:ind w:left="359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FD6C3A0">
      <w:start w:val="1"/>
      <w:numFmt w:val="bullet"/>
      <w:lvlText w:val="o"/>
      <w:lvlJc w:val="left"/>
      <w:pPr>
        <w:ind w:left="431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17C5E42">
      <w:start w:val="1"/>
      <w:numFmt w:val="bullet"/>
      <w:lvlText w:val="▪"/>
      <w:lvlJc w:val="left"/>
      <w:pPr>
        <w:ind w:left="503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903E3C5C">
      <w:start w:val="1"/>
      <w:numFmt w:val="bullet"/>
      <w:lvlText w:val="•"/>
      <w:lvlJc w:val="left"/>
      <w:pPr>
        <w:ind w:left="575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864D966">
      <w:start w:val="1"/>
      <w:numFmt w:val="bullet"/>
      <w:lvlText w:val="o"/>
      <w:lvlJc w:val="left"/>
      <w:pPr>
        <w:ind w:left="647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7C82A18">
      <w:start w:val="1"/>
      <w:numFmt w:val="bullet"/>
      <w:lvlText w:val="▪"/>
      <w:lvlJc w:val="left"/>
      <w:pPr>
        <w:ind w:left="719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BF951F0"/>
    <w:multiLevelType w:val="hybridMultilevel"/>
    <w:tmpl w:val="3F38C63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1C714DBE"/>
    <w:multiLevelType w:val="hybridMultilevel"/>
    <w:tmpl w:val="6614779E"/>
    <w:lvl w:ilvl="0" w:tplc="0813000F">
      <w:start w:val="1"/>
      <w:numFmt w:val="decimal"/>
      <w:lvlText w:val="%1."/>
      <w:lvlJc w:val="left"/>
      <w:pPr>
        <w:ind w:left="3606" w:hanging="360"/>
      </w:pPr>
    </w:lvl>
    <w:lvl w:ilvl="1" w:tplc="08130019" w:tentative="1">
      <w:start w:val="1"/>
      <w:numFmt w:val="lowerLetter"/>
      <w:lvlText w:val="%2."/>
      <w:lvlJc w:val="left"/>
      <w:pPr>
        <w:ind w:left="4326" w:hanging="360"/>
      </w:pPr>
    </w:lvl>
    <w:lvl w:ilvl="2" w:tplc="0813001B" w:tentative="1">
      <w:start w:val="1"/>
      <w:numFmt w:val="lowerRoman"/>
      <w:lvlText w:val="%3."/>
      <w:lvlJc w:val="right"/>
      <w:pPr>
        <w:ind w:left="5046" w:hanging="180"/>
      </w:pPr>
    </w:lvl>
    <w:lvl w:ilvl="3" w:tplc="0813000F" w:tentative="1">
      <w:start w:val="1"/>
      <w:numFmt w:val="decimal"/>
      <w:lvlText w:val="%4."/>
      <w:lvlJc w:val="left"/>
      <w:pPr>
        <w:ind w:left="5766" w:hanging="360"/>
      </w:pPr>
    </w:lvl>
    <w:lvl w:ilvl="4" w:tplc="08130019" w:tentative="1">
      <w:start w:val="1"/>
      <w:numFmt w:val="lowerLetter"/>
      <w:lvlText w:val="%5."/>
      <w:lvlJc w:val="left"/>
      <w:pPr>
        <w:ind w:left="6486" w:hanging="360"/>
      </w:pPr>
    </w:lvl>
    <w:lvl w:ilvl="5" w:tplc="0813001B" w:tentative="1">
      <w:start w:val="1"/>
      <w:numFmt w:val="lowerRoman"/>
      <w:lvlText w:val="%6."/>
      <w:lvlJc w:val="right"/>
      <w:pPr>
        <w:ind w:left="7206" w:hanging="180"/>
      </w:pPr>
    </w:lvl>
    <w:lvl w:ilvl="6" w:tplc="0813000F" w:tentative="1">
      <w:start w:val="1"/>
      <w:numFmt w:val="decimal"/>
      <w:lvlText w:val="%7."/>
      <w:lvlJc w:val="left"/>
      <w:pPr>
        <w:ind w:left="7926" w:hanging="360"/>
      </w:pPr>
    </w:lvl>
    <w:lvl w:ilvl="7" w:tplc="08130019" w:tentative="1">
      <w:start w:val="1"/>
      <w:numFmt w:val="lowerLetter"/>
      <w:lvlText w:val="%8."/>
      <w:lvlJc w:val="left"/>
      <w:pPr>
        <w:ind w:left="8646" w:hanging="360"/>
      </w:pPr>
    </w:lvl>
    <w:lvl w:ilvl="8" w:tplc="0813001B" w:tentative="1">
      <w:start w:val="1"/>
      <w:numFmt w:val="lowerRoman"/>
      <w:lvlText w:val="%9."/>
      <w:lvlJc w:val="right"/>
      <w:pPr>
        <w:ind w:left="9366" w:hanging="180"/>
      </w:pPr>
    </w:lvl>
  </w:abstractNum>
  <w:abstractNum w:abstractNumId="18" w15:restartNumberingAfterBreak="0">
    <w:nsid w:val="1EA66BB8"/>
    <w:multiLevelType w:val="hybridMultilevel"/>
    <w:tmpl w:val="D816733A"/>
    <w:lvl w:ilvl="0" w:tplc="08130003">
      <w:start w:val="1"/>
      <w:numFmt w:val="bullet"/>
      <w:lvlText w:val="o"/>
      <w:lvlJc w:val="left"/>
      <w:pPr>
        <w:ind w:left="1434" w:hanging="360"/>
      </w:pPr>
      <w:rPr>
        <w:rFonts w:ascii="Courier New" w:hAnsi="Courier New" w:cs="Courier New" w:hint="default"/>
      </w:rPr>
    </w:lvl>
    <w:lvl w:ilvl="1" w:tplc="08130003" w:tentative="1">
      <w:start w:val="1"/>
      <w:numFmt w:val="bullet"/>
      <w:lvlText w:val="o"/>
      <w:lvlJc w:val="left"/>
      <w:pPr>
        <w:ind w:left="2154" w:hanging="360"/>
      </w:pPr>
      <w:rPr>
        <w:rFonts w:ascii="Courier New" w:hAnsi="Courier New" w:cs="Courier New" w:hint="default"/>
      </w:rPr>
    </w:lvl>
    <w:lvl w:ilvl="2" w:tplc="08130005" w:tentative="1">
      <w:start w:val="1"/>
      <w:numFmt w:val="bullet"/>
      <w:lvlText w:val=""/>
      <w:lvlJc w:val="left"/>
      <w:pPr>
        <w:ind w:left="2874" w:hanging="360"/>
      </w:pPr>
      <w:rPr>
        <w:rFonts w:ascii="Wingdings" w:hAnsi="Wingdings" w:hint="default"/>
      </w:rPr>
    </w:lvl>
    <w:lvl w:ilvl="3" w:tplc="08130001" w:tentative="1">
      <w:start w:val="1"/>
      <w:numFmt w:val="bullet"/>
      <w:lvlText w:val=""/>
      <w:lvlJc w:val="left"/>
      <w:pPr>
        <w:ind w:left="3594" w:hanging="360"/>
      </w:pPr>
      <w:rPr>
        <w:rFonts w:ascii="Symbol" w:hAnsi="Symbol" w:hint="default"/>
      </w:rPr>
    </w:lvl>
    <w:lvl w:ilvl="4" w:tplc="08130003" w:tentative="1">
      <w:start w:val="1"/>
      <w:numFmt w:val="bullet"/>
      <w:lvlText w:val="o"/>
      <w:lvlJc w:val="left"/>
      <w:pPr>
        <w:ind w:left="4314" w:hanging="360"/>
      </w:pPr>
      <w:rPr>
        <w:rFonts w:ascii="Courier New" w:hAnsi="Courier New" w:cs="Courier New" w:hint="default"/>
      </w:rPr>
    </w:lvl>
    <w:lvl w:ilvl="5" w:tplc="08130005" w:tentative="1">
      <w:start w:val="1"/>
      <w:numFmt w:val="bullet"/>
      <w:lvlText w:val=""/>
      <w:lvlJc w:val="left"/>
      <w:pPr>
        <w:ind w:left="5034" w:hanging="360"/>
      </w:pPr>
      <w:rPr>
        <w:rFonts w:ascii="Wingdings" w:hAnsi="Wingdings" w:hint="default"/>
      </w:rPr>
    </w:lvl>
    <w:lvl w:ilvl="6" w:tplc="08130001" w:tentative="1">
      <w:start w:val="1"/>
      <w:numFmt w:val="bullet"/>
      <w:lvlText w:val=""/>
      <w:lvlJc w:val="left"/>
      <w:pPr>
        <w:ind w:left="5754" w:hanging="360"/>
      </w:pPr>
      <w:rPr>
        <w:rFonts w:ascii="Symbol" w:hAnsi="Symbol" w:hint="default"/>
      </w:rPr>
    </w:lvl>
    <w:lvl w:ilvl="7" w:tplc="08130003" w:tentative="1">
      <w:start w:val="1"/>
      <w:numFmt w:val="bullet"/>
      <w:lvlText w:val="o"/>
      <w:lvlJc w:val="left"/>
      <w:pPr>
        <w:ind w:left="6474" w:hanging="360"/>
      </w:pPr>
      <w:rPr>
        <w:rFonts w:ascii="Courier New" w:hAnsi="Courier New" w:cs="Courier New" w:hint="default"/>
      </w:rPr>
    </w:lvl>
    <w:lvl w:ilvl="8" w:tplc="08130005" w:tentative="1">
      <w:start w:val="1"/>
      <w:numFmt w:val="bullet"/>
      <w:lvlText w:val=""/>
      <w:lvlJc w:val="left"/>
      <w:pPr>
        <w:ind w:left="7194" w:hanging="360"/>
      </w:pPr>
      <w:rPr>
        <w:rFonts w:ascii="Wingdings" w:hAnsi="Wingdings" w:hint="default"/>
      </w:rPr>
    </w:lvl>
  </w:abstractNum>
  <w:abstractNum w:abstractNumId="19" w15:restartNumberingAfterBreak="0">
    <w:nsid w:val="20661774"/>
    <w:multiLevelType w:val="hybridMultilevel"/>
    <w:tmpl w:val="D9FC5A6E"/>
    <w:lvl w:ilvl="0" w:tplc="BDB07F62">
      <w:start w:val="1"/>
      <w:numFmt w:val="bullet"/>
      <w:lvlText w:val="o"/>
      <w:lvlJc w:val="left"/>
      <w:pPr>
        <w:ind w:left="205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45DA30CE">
      <w:start w:val="1"/>
      <w:numFmt w:val="bullet"/>
      <w:lvlText w:val=""/>
      <w:lvlJc w:val="left"/>
      <w:pPr>
        <w:ind w:left="26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57A639C">
      <w:start w:val="1"/>
      <w:numFmt w:val="bullet"/>
      <w:lvlText w:val="▪"/>
      <w:lvlJc w:val="left"/>
      <w:pPr>
        <w:ind w:left="33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C2618E4">
      <w:start w:val="1"/>
      <w:numFmt w:val="bullet"/>
      <w:lvlText w:val="•"/>
      <w:lvlJc w:val="left"/>
      <w:pPr>
        <w:ind w:left="40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5C64D4A">
      <w:start w:val="1"/>
      <w:numFmt w:val="bullet"/>
      <w:lvlText w:val="o"/>
      <w:lvlJc w:val="left"/>
      <w:pPr>
        <w:ind w:left="48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8C058CE">
      <w:start w:val="1"/>
      <w:numFmt w:val="bullet"/>
      <w:lvlText w:val="▪"/>
      <w:lvlJc w:val="left"/>
      <w:pPr>
        <w:ind w:left="55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D14CB1A">
      <w:start w:val="1"/>
      <w:numFmt w:val="bullet"/>
      <w:lvlText w:val="•"/>
      <w:lvlJc w:val="left"/>
      <w:pPr>
        <w:ind w:left="62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7660030">
      <w:start w:val="1"/>
      <w:numFmt w:val="bullet"/>
      <w:lvlText w:val="o"/>
      <w:lvlJc w:val="left"/>
      <w:pPr>
        <w:ind w:left="69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F7084BC">
      <w:start w:val="1"/>
      <w:numFmt w:val="bullet"/>
      <w:lvlText w:val="▪"/>
      <w:lvlJc w:val="left"/>
      <w:pPr>
        <w:ind w:left="76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0691652"/>
    <w:multiLevelType w:val="hybridMultilevel"/>
    <w:tmpl w:val="059C69E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28656276"/>
    <w:multiLevelType w:val="hybridMultilevel"/>
    <w:tmpl w:val="14404166"/>
    <w:lvl w:ilvl="0" w:tplc="3E6E8286">
      <w:start w:val="1"/>
      <w:numFmt w:val="bullet"/>
      <w:lvlText w:val="-"/>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472EF20">
      <w:start w:val="1"/>
      <w:numFmt w:val="bullet"/>
      <w:lvlText w:val="o"/>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558EAFE">
      <w:start w:val="1"/>
      <w:numFmt w:val="bullet"/>
      <w:lvlText w:val="▪"/>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47A019C">
      <w:start w:val="1"/>
      <w:numFmt w:val="bullet"/>
      <w:lvlText w:val="•"/>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BB049D6">
      <w:start w:val="1"/>
      <w:numFmt w:val="bullet"/>
      <w:lvlText w:val="o"/>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52C9044">
      <w:start w:val="1"/>
      <w:numFmt w:val="bullet"/>
      <w:lvlText w:val="▪"/>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B0068C2">
      <w:start w:val="1"/>
      <w:numFmt w:val="bullet"/>
      <w:lvlText w:val="•"/>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BEC6C6A">
      <w:start w:val="1"/>
      <w:numFmt w:val="bullet"/>
      <w:lvlText w:val="o"/>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4A48090">
      <w:start w:val="1"/>
      <w:numFmt w:val="bullet"/>
      <w:lvlText w:val="▪"/>
      <w:lvlJc w:val="left"/>
      <w:pPr>
        <w:ind w:left="6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BF14548"/>
    <w:multiLevelType w:val="hybridMultilevel"/>
    <w:tmpl w:val="23749CE4"/>
    <w:lvl w:ilvl="0" w:tplc="87FC389A">
      <w:start w:val="4"/>
      <w:numFmt w:val="decimal"/>
      <w:lvlText w:val="%1."/>
      <w:lvlJc w:val="left"/>
      <w:pPr>
        <w:ind w:left="55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206F80E">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07696E0">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86DE6582">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55C6F18">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8CC0378E">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CCA9826">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8D020644">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B48AA766">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32650B7"/>
    <w:multiLevelType w:val="hybridMultilevel"/>
    <w:tmpl w:val="839C8E1A"/>
    <w:lvl w:ilvl="0" w:tplc="E9201724">
      <w:start w:val="3"/>
      <w:numFmt w:val="decimal"/>
      <w:lvlText w:val="%1."/>
      <w:lvlJc w:val="left"/>
      <w:pPr>
        <w:ind w:left="258"/>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1" w:tplc="FE1AD1C6">
      <w:start w:val="1"/>
      <w:numFmt w:val="lowerLetter"/>
      <w:lvlText w:val="%2"/>
      <w:lvlJc w:val="left"/>
      <w:pPr>
        <w:ind w:left="1082"/>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2" w:tplc="3CA849F4">
      <w:start w:val="1"/>
      <w:numFmt w:val="lowerRoman"/>
      <w:lvlText w:val="%3"/>
      <w:lvlJc w:val="left"/>
      <w:pPr>
        <w:ind w:left="1802"/>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3" w:tplc="8C6CAFDE">
      <w:start w:val="1"/>
      <w:numFmt w:val="decimal"/>
      <w:lvlText w:val="%4"/>
      <w:lvlJc w:val="left"/>
      <w:pPr>
        <w:ind w:left="2522"/>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4" w:tplc="762ABFCE">
      <w:start w:val="1"/>
      <w:numFmt w:val="lowerLetter"/>
      <w:lvlText w:val="%5"/>
      <w:lvlJc w:val="left"/>
      <w:pPr>
        <w:ind w:left="3242"/>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5" w:tplc="C5DC37AC">
      <w:start w:val="1"/>
      <w:numFmt w:val="lowerRoman"/>
      <w:lvlText w:val="%6"/>
      <w:lvlJc w:val="left"/>
      <w:pPr>
        <w:ind w:left="3962"/>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6" w:tplc="49C8079E">
      <w:start w:val="1"/>
      <w:numFmt w:val="decimal"/>
      <w:lvlText w:val="%7"/>
      <w:lvlJc w:val="left"/>
      <w:pPr>
        <w:ind w:left="4682"/>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7" w:tplc="97204F0C">
      <w:start w:val="1"/>
      <w:numFmt w:val="lowerLetter"/>
      <w:lvlText w:val="%8"/>
      <w:lvlJc w:val="left"/>
      <w:pPr>
        <w:ind w:left="5402"/>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8" w:tplc="E4AC3EC6">
      <w:start w:val="1"/>
      <w:numFmt w:val="lowerRoman"/>
      <w:lvlText w:val="%9"/>
      <w:lvlJc w:val="left"/>
      <w:pPr>
        <w:ind w:left="6122"/>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abstractNum>
  <w:abstractNum w:abstractNumId="24" w15:restartNumberingAfterBreak="0">
    <w:nsid w:val="450F2654"/>
    <w:multiLevelType w:val="hybridMultilevel"/>
    <w:tmpl w:val="218A2BFC"/>
    <w:lvl w:ilvl="0" w:tplc="B72C941C">
      <w:start w:val="1"/>
      <w:numFmt w:val="bullet"/>
      <w:lvlText w:val="-"/>
      <w:lvlJc w:val="left"/>
      <w:pPr>
        <w:ind w:left="1386"/>
      </w:pPr>
      <w:rPr>
        <w:rFonts w:ascii="Arial" w:eastAsia="Arial" w:hAnsi="Arial" w:cs="Arial"/>
        <w:b w:val="0"/>
        <w:i w:val="0"/>
        <w:strike w:val="0"/>
        <w:dstrike w:val="0"/>
        <w:color w:val="000000"/>
        <w:sz w:val="34"/>
        <w:szCs w:val="34"/>
        <w:u w:val="none" w:color="000000"/>
        <w:bdr w:val="none" w:sz="0" w:space="0" w:color="auto"/>
        <w:shd w:val="clear" w:color="auto" w:fill="auto"/>
        <w:vertAlign w:val="subscript"/>
      </w:rPr>
    </w:lvl>
    <w:lvl w:ilvl="1" w:tplc="76066184">
      <w:start w:val="1"/>
      <w:numFmt w:val="bullet"/>
      <w:lvlText w:val="o"/>
      <w:lvlJc w:val="left"/>
      <w:pPr>
        <w:ind w:left="2252"/>
      </w:pPr>
      <w:rPr>
        <w:rFonts w:ascii="Arial" w:eastAsia="Arial" w:hAnsi="Arial" w:cs="Arial"/>
        <w:b w:val="0"/>
        <w:i w:val="0"/>
        <w:strike w:val="0"/>
        <w:dstrike w:val="0"/>
        <w:color w:val="000000"/>
        <w:sz w:val="34"/>
        <w:szCs w:val="34"/>
        <w:u w:val="none" w:color="000000"/>
        <w:bdr w:val="none" w:sz="0" w:space="0" w:color="auto"/>
        <w:shd w:val="clear" w:color="auto" w:fill="auto"/>
        <w:vertAlign w:val="subscript"/>
      </w:rPr>
    </w:lvl>
    <w:lvl w:ilvl="2" w:tplc="92DEE198">
      <w:start w:val="1"/>
      <w:numFmt w:val="bullet"/>
      <w:lvlText w:val="▪"/>
      <w:lvlJc w:val="left"/>
      <w:pPr>
        <w:ind w:left="2972"/>
      </w:pPr>
      <w:rPr>
        <w:rFonts w:ascii="Arial" w:eastAsia="Arial" w:hAnsi="Arial" w:cs="Arial"/>
        <w:b w:val="0"/>
        <w:i w:val="0"/>
        <w:strike w:val="0"/>
        <w:dstrike w:val="0"/>
        <w:color w:val="000000"/>
        <w:sz w:val="34"/>
        <w:szCs w:val="34"/>
        <w:u w:val="none" w:color="000000"/>
        <w:bdr w:val="none" w:sz="0" w:space="0" w:color="auto"/>
        <w:shd w:val="clear" w:color="auto" w:fill="auto"/>
        <w:vertAlign w:val="subscript"/>
      </w:rPr>
    </w:lvl>
    <w:lvl w:ilvl="3" w:tplc="20E2C3B8">
      <w:start w:val="1"/>
      <w:numFmt w:val="bullet"/>
      <w:lvlText w:val="•"/>
      <w:lvlJc w:val="left"/>
      <w:pPr>
        <w:ind w:left="3692"/>
      </w:pPr>
      <w:rPr>
        <w:rFonts w:ascii="Arial" w:eastAsia="Arial" w:hAnsi="Arial" w:cs="Arial"/>
        <w:b w:val="0"/>
        <w:i w:val="0"/>
        <w:strike w:val="0"/>
        <w:dstrike w:val="0"/>
        <w:color w:val="000000"/>
        <w:sz w:val="34"/>
        <w:szCs w:val="34"/>
        <w:u w:val="none" w:color="000000"/>
        <w:bdr w:val="none" w:sz="0" w:space="0" w:color="auto"/>
        <w:shd w:val="clear" w:color="auto" w:fill="auto"/>
        <w:vertAlign w:val="subscript"/>
      </w:rPr>
    </w:lvl>
    <w:lvl w:ilvl="4" w:tplc="F7FAB8EA">
      <w:start w:val="1"/>
      <w:numFmt w:val="bullet"/>
      <w:lvlText w:val="o"/>
      <w:lvlJc w:val="left"/>
      <w:pPr>
        <w:ind w:left="4412"/>
      </w:pPr>
      <w:rPr>
        <w:rFonts w:ascii="Arial" w:eastAsia="Arial" w:hAnsi="Arial" w:cs="Arial"/>
        <w:b w:val="0"/>
        <w:i w:val="0"/>
        <w:strike w:val="0"/>
        <w:dstrike w:val="0"/>
        <w:color w:val="000000"/>
        <w:sz w:val="34"/>
        <w:szCs w:val="34"/>
        <w:u w:val="none" w:color="000000"/>
        <w:bdr w:val="none" w:sz="0" w:space="0" w:color="auto"/>
        <w:shd w:val="clear" w:color="auto" w:fill="auto"/>
        <w:vertAlign w:val="subscript"/>
      </w:rPr>
    </w:lvl>
    <w:lvl w:ilvl="5" w:tplc="776032A6">
      <w:start w:val="1"/>
      <w:numFmt w:val="bullet"/>
      <w:lvlText w:val="▪"/>
      <w:lvlJc w:val="left"/>
      <w:pPr>
        <w:ind w:left="5132"/>
      </w:pPr>
      <w:rPr>
        <w:rFonts w:ascii="Arial" w:eastAsia="Arial" w:hAnsi="Arial" w:cs="Arial"/>
        <w:b w:val="0"/>
        <w:i w:val="0"/>
        <w:strike w:val="0"/>
        <w:dstrike w:val="0"/>
        <w:color w:val="000000"/>
        <w:sz w:val="34"/>
        <w:szCs w:val="34"/>
        <w:u w:val="none" w:color="000000"/>
        <w:bdr w:val="none" w:sz="0" w:space="0" w:color="auto"/>
        <w:shd w:val="clear" w:color="auto" w:fill="auto"/>
        <w:vertAlign w:val="subscript"/>
      </w:rPr>
    </w:lvl>
    <w:lvl w:ilvl="6" w:tplc="75303098">
      <w:start w:val="1"/>
      <w:numFmt w:val="bullet"/>
      <w:lvlText w:val="•"/>
      <w:lvlJc w:val="left"/>
      <w:pPr>
        <w:ind w:left="5852"/>
      </w:pPr>
      <w:rPr>
        <w:rFonts w:ascii="Arial" w:eastAsia="Arial" w:hAnsi="Arial" w:cs="Arial"/>
        <w:b w:val="0"/>
        <w:i w:val="0"/>
        <w:strike w:val="0"/>
        <w:dstrike w:val="0"/>
        <w:color w:val="000000"/>
        <w:sz w:val="34"/>
        <w:szCs w:val="34"/>
        <w:u w:val="none" w:color="000000"/>
        <w:bdr w:val="none" w:sz="0" w:space="0" w:color="auto"/>
        <w:shd w:val="clear" w:color="auto" w:fill="auto"/>
        <w:vertAlign w:val="subscript"/>
      </w:rPr>
    </w:lvl>
    <w:lvl w:ilvl="7" w:tplc="8D5A31CC">
      <w:start w:val="1"/>
      <w:numFmt w:val="bullet"/>
      <w:lvlText w:val="o"/>
      <w:lvlJc w:val="left"/>
      <w:pPr>
        <w:ind w:left="6572"/>
      </w:pPr>
      <w:rPr>
        <w:rFonts w:ascii="Arial" w:eastAsia="Arial" w:hAnsi="Arial" w:cs="Arial"/>
        <w:b w:val="0"/>
        <w:i w:val="0"/>
        <w:strike w:val="0"/>
        <w:dstrike w:val="0"/>
        <w:color w:val="000000"/>
        <w:sz w:val="34"/>
        <w:szCs w:val="34"/>
        <w:u w:val="none" w:color="000000"/>
        <w:bdr w:val="none" w:sz="0" w:space="0" w:color="auto"/>
        <w:shd w:val="clear" w:color="auto" w:fill="auto"/>
        <w:vertAlign w:val="subscript"/>
      </w:rPr>
    </w:lvl>
    <w:lvl w:ilvl="8" w:tplc="B84A9A68">
      <w:start w:val="1"/>
      <w:numFmt w:val="bullet"/>
      <w:lvlText w:val="▪"/>
      <w:lvlJc w:val="left"/>
      <w:pPr>
        <w:ind w:left="7292"/>
      </w:pPr>
      <w:rPr>
        <w:rFonts w:ascii="Arial" w:eastAsia="Arial" w:hAnsi="Arial" w:cs="Arial"/>
        <w:b w:val="0"/>
        <w:i w:val="0"/>
        <w:strike w:val="0"/>
        <w:dstrike w:val="0"/>
        <w:color w:val="000000"/>
        <w:sz w:val="34"/>
        <w:szCs w:val="34"/>
        <w:u w:val="none" w:color="000000"/>
        <w:bdr w:val="none" w:sz="0" w:space="0" w:color="auto"/>
        <w:shd w:val="clear" w:color="auto" w:fill="auto"/>
        <w:vertAlign w:val="subscript"/>
      </w:rPr>
    </w:lvl>
  </w:abstractNum>
  <w:abstractNum w:abstractNumId="25" w15:restartNumberingAfterBreak="0">
    <w:nsid w:val="48134D75"/>
    <w:multiLevelType w:val="hybridMultilevel"/>
    <w:tmpl w:val="84DC6E5C"/>
    <w:lvl w:ilvl="0" w:tplc="08130003">
      <w:start w:val="1"/>
      <w:numFmt w:val="bullet"/>
      <w:lvlText w:val="o"/>
      <w:lvlJc w:val="left"/>
      <w:pPr>
        <w:ind w:left="1426" w:hanging="360"/>
      </w:pPr>
      <w:rPr>
        <w:rFonts w:ascii="Courier New" w:hAnsi="Courier New" w:cs="Courier New" w:hint="default"/>
      </w:rPr>
    </w:lvl>
    <w:lvl w:ilvl="1" w:tplc="08130003" w:tentative="1">
      <w:start w:val="1"/>
      <w:numFmt w:val="bullet"/>
      <w:lvlText w:val="o"/>
      <w:lvlJc w:val="left"/>
      <w:pPr>
        <w:ind w:left="2146" w:hanging="360"/>
      </w:pPr>
      <w:rPr>
        <w:rFonts w:ascii="Courier New" w:hAnsi="Courier New" w:cs="Courier New" w:hint="default"/>
      </w:rPr>
    </w:lvl>
    <w:lvl w:ilvl="2" w:tplc="08130005" w:tentative="1">
      <w:start w:val="1"/>
      <w:numFmt w:val="bullet"/>
      <w:lvlText w:val=""/>
      <w:lvlJc w:val="left"/>
      <w:pPr>
        <w:ind w:left="2866" w:hanging="360"/>
      </w:pPr>
      <w:rPr>
        <w:rFonts w:ascii="Wingdings" w:hAnsi="Wingdings" w:hint="default"/>
      </w:rPr>
    </w:lvl>
    <w:lvl w:ilvl="3" w:tplc="08130001" w:tentative="1">
      <w:start w:val="1"/>
      <w:numFmt w:val="bullet"/>
      <w:lvlText w:val=""/>
      <w:lvlJc w:val="left"/>
      <w:pPr>
        <w:ind w:left="3586" w:hanging="360"/>
      </w:pPr>
      <w:rPr>
        <w:rFonts w:ascii="Symbol" w:hAnsi="Symbol" w:hint="default"/>
      </w:rPr>
    </w:lvl>
    <w:lvl w:ilvl="4" w:tplc="08130003" w:tentative="1">
      <w:start w:val="1"/>
      <w:numFmt w:val="bullet"/>
      <w:lvlText w:val="o"/>
      <w:lvlJc w:val="left"/>
      <w:pPr>
        <w:ind w:left="4306" w:hanging="360"/>
      </w:pPr>
      <w:rPr>
        <w:rFonts w:ascii="Courier New" w:hAnsi="Courier New" w:cs="Courier New" w:hint="default"/>
      </w:rPr>
    </w:lvl>
    <w:lvl w:ilvl="5" w:tplc="08130005" w:tentative="1">
      <w:start w:val="1"/>
      <w:numFmt w:val="bullet"/>
      <w:lvlText w:val=""/>
      <w:lvlJc w:val="left"/>
      <w:pPr>
        <w:ind w:left="5026" w:hanging="360"/>
      </w:pPr>
      <w:rPr>
        <w:rFonts w:ascii="Wingdings" w:hAnsi="Wingdings" w:hint="default"/>
      </w:rPr>
    </w:lvl>
    <w:lvl w:ilvl="6" w:tplc="08130001" w:tentative="1">
      <w:start w:val="1"/>
      <w:numFmt w:val="bullet"/>
      <w:lvlText w:val=""/>
      <w:lvlJc w:val="left"/>
      <w:pPr>
        <w:ind w:left="5746" w:hanging="360"/>
      </w:pPr>
      <w:rPr>
        <w:rFonts w:ascii="Symbol" w:hAnsi="Symbol" w:hint="default"/>
      </w:rPr>
    </w:lvl>
    <w:lvl w:ilvl="7" w:tplc="08130003" w:tentative="1">
      <w:start w:val="1"/>
      <w:numFmt w:val="bullet"/>
      <w:lvlText w:val="o"/>
      <w:lvlJc w:val="left"/>
      <w:pPr>
        <w:ind w:left="6466" w:hanging="360"/>
      </w:pPr>
      <w:rPr>
        <w:rFonts w:ascii="Courier New" w:hAnsi="Courier New" w:cs="Courier New" w:hint="default"/>
      </w:rPr>
    </w:lvl>
    <w:lvl w:ilvl="8" w:tplc="08130005" w:tentative="1">
      <w:start w:val="1"/>
      <w:numFmt w:val="bullet"/>
      <w:lvlText w:val=""/>
      <w:lvlJc w:val="left"/>
      <w:pPr>
        <w:ind w:left="7186" w:hanging="360"/>
      </w:pPr>
      <w:rPr>
        <w:rFonts w:ascii="Wingdings" w:hAnsi="Wingdings" w:hint="default"/>
      </w:rPr>
    </w:lvl>
  </w:abstractNum>
  <w:abstractNum w:abstractNumId="26" w15:restartNumberingAfterBreak="0">
    <w:nsid w:val="49657E23"/>
    <w:multiLevelType w:val="hybridMultilevel"/>
    <w:tmpl w:val="861A0D8A"/>
    <w:lvl w:ilvl="0" w:tplc="86DAC066">
      <w:numFmt w:val="bullet"/>
      <w:lvlText w:val=""/>
      <w:lvlJc w:val="left"/>
      <w:pPr>
        <w:ind w:left="786" w:hanging="360"/>
      </w:pPr>
      <w:rPr>
        <w:rFonts w:ascii="Symbol" w:eastAsia="Calibri" w:hAnsi="Symbol" w:cs="Calibri" w:hint="default"/>
      </w:rPr>
    </w:lvl>
    <w:lvl w:ilvl="1" w:tplc="08130003">
      <w:start w:val="1"/>
      <w:numFmt w:val="bullet"/>
      <w:lvlText w:val="o"/>
      <w:lvlJc w:val="left"/>
      <w:pPr>
        <w:ind w:left="1445" w:hanging="360"/>
      </w:pPr>
      <w:rPr>
        <w:rFonts w:ascii="Courier New" w:hAnsi="Courier New" w:cs="Courier New" w:hint="default"/>
      </w:rPr>
    </w:lvl>
    <w:lvl w:ilvl="2" w:tplc="08130005">
      <w:start w:val="1"/>
      <w:numFmt w:val="bullet"/>
      <w:lvlText w:val=""/>
      <w:lvlJc w:val="left"/>
      <w:pPr>
        <w:ind w:left="2165" w:hanging="360"/>
      </w:pPr>
      <w:rPr>
        <w:rFonts w:ascii="Wingdings" w:hAnsi="Wingdings" w:hint="default"/>
      </w:rPr>
    </w:lvl>
    <w:lvl w:ilvl="3" w:tplc="08130001" w:tentative="1">
      <w:start w:val="1"/>
      <w:numFmt w:val="bullet"/>
      <w:lvlText w:val=""/>
      <w:lvlJc w:val="left"/>
      <w:pPr>
        <w:ind w:left="2885" w:hanging="360"/>
      </w:pPr>
      <w:rPr>
        <w:rFonts w:ascii="Symbol" w:hAnsi="Symbol" w:hint="default"/>
      </w:rPr>
    </w:lvl>
    <w:lvl w:ilvl="4" w:tplc="08130003" w:tentative="1">
      <w:start w:val="1"/>
      <w:numFmt w:val="bullet"/>
      <w:lvlText w:val="o"/>
      <w:lvlJc w:val="left"/>
      <w:pPr>
        <w:ind w:left="3605" w:hanging="360"/>
      </w:pPr>
      <w:rPr>
        <w:rFonts w:ascii="Courier New" w:hAnsi="Courier New" w:cs="Courier New" w:hint="default"/>
      </w:rPr>
    </w:lvl>
    <w:lvl w:ilvl="5" w:tplc="08130005" w:tentative="1">
      <w:start w:val="1"/>
      <w:numFmt w:val="bullet"/>
      <w:lvlText w:val=""/>
      <w:lvlJc w:val="left"/>
      <w:pPr>
        <w:ind w:left="4325" w:hanging="360"/>
      </w:pPr>
      <w:rPr>
        <w:rFonts w:ascii="Wingdings" w:hAnsi="Wingdings" w:hint="default"/>
      </w:rPr>
    </w:lvl>
    <w:lvl w:ilvl="6" w:tplc="08130001" w:tentative="1">
      <w:start w:val="1"/>
      <w:numFmt w:val="bullet"/>
      <w:lvlText w:val=""/>
      <w:lvlJc w:val="left"/>
      <w:pPr>
        <w:ind w:left="5045" w:hanging="360"/>
      </w:pPr>
      <w:rPr>
        <w:rFonts w:ascii="Symbol" w:hAnsi="Symbol" w:hint="default"/>
      </w:rPr>
    </w:lvl>
    <w:lvl w:ilvl="7" w:tplc="08130003" w:tentative="1">
      <w:start w:val="1"/>
      <w:numFmt w:val="bullet"/>
      <w:lvlText w:val="o"/>
      <w:lvlJc w:val="left"/>
      <w:pPr>
        <w:ind w:left="5765" w:hanging="360"/>
      </w:pPr>
      <w:rPr>
        <w:rFonts w:ascii="Courier New" w:hAnsi="Courier New" w:cs="Courier New" w:hint="default"/>
      </w:rPr>
    </w:lvl>
    <w:lvl w:ilvl="8" w:tplc="08130005" w:tentative="1">
      <w:start w:val="1"/>
      <w:numFmt w:val="bullet"/>
      <w:lvlText w:val=""/>
      <w:lvlJc w:val="left"/>
      <w:pPr>
        <w:ind w:left="6485" w:hanging="360"/>
      </w:pPr>
      <w:rPr>
        <w:rFonts w:ascii="Wingdings" w:hAnsi="Wingdings" w:hint="default"/>
      </w:rPr>
    </w:lvl>
  </w:abstractNum>
  <w:abstractNum w:abstractNumId="27" w15:restartNumberingAfterBreak="0">
    <w:nsid w:val="4C0C1CB3"/>
    <w:multiLevelType w:val="hybridMultilevel"/>
    <w:tmpl w:val="5B2891A2"/>
    <w:lvl w:ilvl="0" w:tplc="8534B964">
      <w:start w:val="1"/>
      <w:numFmt w:val="bullet"/>
      <w:lvlText w:val=""/>
      <w:lvlJc w:val="left"/>
      <w:pPr>
        <w:ind w:left="5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D5AF4A6">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4D8BDA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036880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46C926A">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9B0444E">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11CD4A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286C948">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08E625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D38330F"/>
    <w:multiLevelType w:val="hybridMultilevel"/>
    <w:tmpl w:val="72603300"/>
    <w:lvl w:ilvl="0" w:tplc="95A69CAC">
      <w:start w:val="1"/>
      <w:numFmt w:val="bullet"/>
      <w:lvlText w:val="-"/>
      <w:lvlJc w:val="left"/>
      <w:pPr>
        <w:ind w:left="14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8130003">
      <w:start w:val="1"/>
      <w:numFmt w:val="bullet"/>
      <w:lvlText w:val="o"/>
      <w:lvlJc w:val="left"/>
      <w:pPr>
        <w:ind w:left="1750"/>
      </w:pPr>
      <w:rPr>
        <w:rFonts w:ascii="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2" w:tplc="D3528568">
      <w:start w:val="1"/>
      <w:numFmt w:val="bullet"/>
      <w:lvlText w:val="▪"/>
      <w:lvlJc w:val="left"/>
      <w:pPr>
        <w:ind w:left="24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7E2037A6">
      <w:start w:val="1"/>
      <w:numFmt w:val="bullet"/>
      <w:lvlText w:val="•"/>
      <w:lvlJc w:val="left"/>
      <w:pPr>
        <w:ind w:left="31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50618BC">
      <w:start w:val="1"/>
      <w:numFmt w:val="bullet"/>
      <w:lvlText w:val="o"/>
      <w:lvlJc w:val="left"/>
      <w:pPr>
        <w:ind w:left="38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132AEAA">
      <w:start w:val="1"/>
      <w:numFmt w:val="bullet"/>
      <w:lvlText w:val="▪"/>
      <w:lvlJc w:val="left"/>
      <w:pPr>
        <w:ind w:left="45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032742C">
      <w:start w:val="1"/>
      <w:numFmt w:val="bullet"/>
      <w:lvlText w:val="•"/>
      <w:lvlJc w:val="left"/>
      <w:pPr>
        <w:ind w:left="52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6226EBA">
      <w:start w:val="1"/>
      <w:numFmt w:val="bullet"/>
      <w:lvlText w:val="o"/>
      <w:lvlJc w:val="left"/>
      <w:pPr>
        <w:ind w:left="60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73308BF4">
      <w:start w:val="1"/>
      <w:numFmt w:val="bullet"/>
      <w:lvlText w:val="▪"/>
      <w:lvlJc w:val="left"/>
      <w:pPr>
        <w:ind w:left="67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FF95224"/>
    <w:multiLevelType w:val="hybridMultilevel"/>
    <w:tmpl w:val="A84E49C2"/>
    <w:lvl w:ilvl="0" w:tplc="A9743AF2">
      <w:start w:val="1"/>
      <w:numFmt w:val="upperLetter"/>
      <w:lvlText w:val="%1."/>
      <w:lvlJc w:val="left"/>
      <w:pPr>
        <w:ind w:left="2232" w:hanging="360"/>
      </w:pPr>
      <w:rPr>
        <w:rFonts w:hint="default"/>
      </w:rPr>
    </w:lvl>
    <w:lvl w:ilvl="1" w:tplc="08130019" w:tentative="1">
      <w:start w:val="1"/>
      <w:numFmt w:val="lowerLetter"/>
      <w:lvlText w:val="%2."/>
      <w:lvlJc w:val="left"/>
      <w:pPr>
        <w:ind w:left="2952" w:hanging="360"/>
      </w:pPr>
    </w:lvl>
    <w:lvl w:ilvl="2" w:tplc="0813001B" w:tentative="1">
      <w:start w:val="1"/>
      <w:numFmt w:val="lowerRoman"/>
      <w:lvlText w:val="%3."/>
      <w:lvlJc w:val="right"/>
      <w:pPr>
        <w:ind w:left="3672" w:hanging="180"/>
      </w:pPr>
    </w:lvl>
    <w:lvl w:ilvl="3" w:tplc="0813000F" w:tentative="1">
      <w:start w:val="1"/>
      <w:numFmt w:val="decimal"/>
      <w:lvlText w:val="%4."/>
      <w:lvlJc w:val="left"/>
      <w:pPr>
        <w:ind w:left="4392" w:hanging="360"/>
      </w:pPr>
    </w:lvl>
    <w:lvl w:ilvl="4" w:tplc="08130019" w:tentative="1">
      <w:start w:val="1"/>
      <w:numFmt w:val="lowerLetter"/>
      <w:lvlText w:val="%5."/>
      <w:lvlJc w:val="left"/>
      <w:pPr>
        <w:ind w:left="5112" w:hanging="360"/>
      </w:pPr>
    </w:lvl>
    <w:lvl w:ilvl="5" w:tplc="0813001B" w:tentative="1">
      <w:start w:val="1"/>
      <w:numFmt w:val="lowerRoman"/>
      <w:lvlText w:val="%6."/>
      <w:lvlJc w:val="right"/>
      <w:pPr>
        <w:ind w:left="5832" w:hanging="180"/>
      </w:pPr>
    </w:lvl>
    <w:lvl w:ilvl="6" w:tplc="0813000F" w:tentative="1">
      <w:start w:val="1"/>
      <w:numFmt w:val="decimal"/>
      <w:lvlText w:val="%7."/>
      <w:lvlJc w:val="left"/>
      <w:pPr>
        <w:ind w:left="6552" w:hanging="360"/>
      </w:pPr>
    </w:lvl>
    <w:lvl w:ilvl="7" w:tplc="08130019" w:tentative="1">
      <w:start w:val="1"/>
      <w:numFmt w:val="lowerLetter"/>
      <w:lvlText w:val="%8."/>
      <w:lvlJc w:val="left"/>
      <w:pPr>
        <w:ind w:left="7272" w:hanging="360"/>
      </w:pPr>
    </w:lvl>
    <w:lvl w:ilvl="8" w:tplc="0813001B" w:tentative="1">
      <w:start w:val="1"/>
      <w:numFmt w:val="lowerRoman"/>
      <w:lvlText w:val="%9."/>
      <w:lvlJc w:val="right"/>
      <w:pPr>
        <w:ind w:left="7992" w:hanging="180"/>
      </w:pPr>
    </w:lvl>
  </w:abstractNum>
  <w:abstractNum w:abstractNumId="30" w15:restartNumberingAfterBreak="0">
    <w:nsid w:val="501C1714"/>
    <w:multiLevelType w:val="hybridMultilevel"/>
    <w:tmpl w:val="340ABFB2"/>
    <w:lvl w:ilvl="0" w:tplc="A06E1BDE">
      <w:start w:val="1"/>
      <w:numFmt w:val="bullet"/>
      <w:lvlText w:val="-"/>
      <w:lvlJc w:val="left"/>
      <w:pPr>
        <w:ind w:left="14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948746">
      <w:start w:val="1"/>
      <w:numFmt w:val="bullet"/>
      <w:lvlText w:val="o"/>
      <w:lvlJc w:val="left"/>
      <w:pPr>
        <w:ind w:left="2134"/>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2" w:tplc="171041CA">
      <w:start w:val="1"/>
      <w:numFmt w:val="bullet"/>
      <w:lvlText w:val="▪"/>
      <w:lvlJc w:val="left"/>
      <w:pPr>
        <w:ind w:left="2864"/>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3" w:tplc="6AEA1B26">
      <w:start w:val="1"/>
      <w:numFmt w:val="bullet"/>
      <w:lvlText w:val="•"/>
      <w:lvlJc w:val="left"/>
      <w:pPr>
        <w:ind w:left="3584"/>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4" w:tplc="E9F88E4E">
      <w:start w:val="1"/>
      <w:numFmt w:val="bullet"/>
      <w:lvlText w:val="o"/>
      <w:lvlJc w:val="left"/>
      <w:pPr>
        <w:ind w:left="4304"/>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5" w:tplc="CCD6CA62">
      <w:start w:val="1"/>
      <w:numFmt w:val="bullet"/>
      <w:lvlText w:val="▪"/>
      <w:lvlJc w:val="left"/>
      <w:pPr>
        <w:ind w:left="5024"/>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6" w:tplc="AE5EF488">
      <w:start w:val="1"/>
      <w:numFmt w:val="bullet"/>
      <w:lvlText w:val="•"/>
      <w:lvlJc w:val="left"/>
      <w:pPr>
        <w:ind w:left="5744"/>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7" w:tplc="C0CCF210">
      <w:start w:val="1"/>
      <w:numFmt w:val="bullet"/>
      <w:lvlText w:val="o"/>
      <w:lvlJc w:val="left"/>
      <w:pPr>
        <w:ind w:left="6464"/>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8" w:tplc="0E2613FA">
      <w:start w:val="1"/>
      <w:numFmt w:val="bullet"/>
      <w:lvlText w:val="▪"/>
      <w:lvlJc w:val="left"/>
      <w:pPr>
        <w:ind w:left="7184"/>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abstractNum>
  <w:abstractNum w:abstractNumId="31" w15:restartNumberingAfterBreak="0">
    <w:nsid w:val="537D2F5A"/>
    <w:multiLevelType w:val="hybridMultilevel"/>
    <w:tmpl w:val="EB9C71A0"/>
    <w:lvl w:ilvl="0" w:tplc="ECDEA016">
      <w:numFmt w:val="bullet"/>
      <w:lvlText w:val=""/>
      <w:lvlJc w:val="left"/>
      <w:pPr>
        <w:ind w:left="1066" w:hanging="360"/>
      </w:pPr>
      <w:rPr>
        <w:rFonts w:ascii="Wingdings" w:eastAsia="Arial" w:hAnsi="Wingdings" w:cs="Arial" w:hint="default"/>
      </w:rPr>
    </w:lvl>
    <w:lvl w:ilvl="1" w:tplc="08130003" w:tentative="1">
      <w:start w:val="1"/>
      <w:numFmt w:val="bullet"/>
      <w:lvlText w:val="o"/>
      <w:lvlJc w:val="left"/>
      <w:pPr>
        <w:ind w:left="1786" w:hanging="360"/>
      </w:pPr>
      <w:rPr>
        <w:rFonts w:ascii="Courier New" w:hAnsi="Courier New" w:cs="Courier New" w:hint="default"/>
      </w:rPr>
    </w:lvl>
    <w:lvl w:ilvl="2" w:tplc="08130005" w:tentative="1">
      <w:start w:val="1"/>
      <w:numFmt w:val="bullet"/>
      <w:lvlText w:val=""/>
      <w:lvlJc w:val="left"/>
      <w:pPr>
        <w:ind w:left="2506" w:hanging="360"/>
      </w:pPr>
      <w:rPr>
        <w:rFonts w:ascii="Wingdings" w:hAnsi="Wingdings" w:hint="default"/>
      </w:rPr>
    </w:lvl>
    <w:lvl w:ilvl="3" w:tplc="08130001" w:tentative="1">
      <w:start w:val="1"/>
      <w:numFmt w:val="bullet"/>
      <w:lvlText w:val=""/>
      <w:lvlJc w:val="left"/>
      <w:pPr>
        <w:ind w:left="3226" w:hanging="360"/>
      </w:pPr>
      <w:rPr>
        <w:rFonts w:ascii="Symbol" w:hAnsi="Symbol" w:hint="default"/>
      </w:rPr>
    </w:lvl>
    <w:lvl w:ilvl="4" w:tplc="08130003" w:tentative="1">
      <w:start w:val="1"/>
      <w:numFmt w:val="bullet"/>
      <w:lvlText w:val="o"/>
      <w:lvlJc w:val="left"/>
      <w:pPr>
        <w:ind w:left="3946" w:hanging="360"/>
      </w:pPr>
      <w:rPr>
        <w:rFonts w:ascii="Courier New" w:hAnsi="Courier New" w:cs="Courier New" w:hint="default"/>
      </w:rPr>
    </w:lvl>
    <w:lvl w:ilvl="5" w:tplc="08130005" w:tentative="1">
      <w:start w:val="1"/>
      <w:numFmt w:val="bullet"/>
      <w:lvlText w:val=""/>
      <w:lvlJc w:val="left"/>
      <w:pPr>
        <w:ind w:left="4666" w:hanging="360"/>
      </w:pPr>
      <w:rPr>
        <w:rFonts w:ascii="Wingdings" w:hAnsi="Wingdings" w:hint="default"/>
      </w:rPr>
    </w:lvl>
    <w:lvl w:ilvl="6" w:tplc="08130001" w:tentative="1">
      <w:start w:val="1"/>
      <w:numFmt w:val="bullet"/>
      <w:lvlText w:val=""/>
      <w:lvlJc w:val="left"/>
      <w:pPr>
        <w:ind w:left="5386" w:hanging="360"/>
      </w:pPr>
      <w:rPr>
        <w:rFonts w:ascii="Symbol" w:hAnsi="Symbol" w:hint="default"/>
      </w:rPr>
    </w:lvl>
    <w:lvl w:ilvl="7" w:tplc="08130003" w:tentative="1">
      <w:start w:val="1"/>
      <w:numFmt w:val="bullet"/>
      <w:lvlText w:val="o"/>
      <w:lvlJc w:val="left"/>
      <w:pPr>
        <w:ind w:left="6106" w:hanging="360"/>
      </w:pPr>
      <w:rPr>
        <w:rFonts w:ascii="Courier New" w:hAnsi="Courier New" w:cs="Courier New" w:hint="default"/>
      </w:rPr>
    </w:lvl>
    <w:lvl w:ilvl="8" w:tplc="08130005" w:tentative="1">
      <w:start w:val="1"/>
      <w:numFmt w:val="bullet"/>
      <w:lvlText w:val=""/>
      <w:lvlJc w:val="left"/>
      <w:pPr>
        <w:ind w:left="6826" w:hanging="360"/>
      </w:pPr>
      <w:rPr>
        <w:rFonts w:ascii="Wingdings" w:hAnsi="Wingdings" w:hint="default"/>
      </w:rPr>
    </w:lvl>
  </w:abstractNum>
  <w:abstractNum w:abstractNumId="32" w15:restartNumberingAfterBreak="0">
    <w:nsid w:val="54580713"/>
    <w:multiLevelType w:val="hybridMultilevel"/>
    <w:tmpl w:val="43F69124"/>
    <w:lvl w:ilvl="0" w:tplc="8AC29F60">
      <w:start w:val="1"/>
      <w:numFmt w:val="bullet"/>
      <w:lvlText w:val="o"/>
      <w:lvlJc w:val="left"/>
      <w:pPr>
        <w:ind w:left="14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C4EC12B0">
      <w:start w:val="1"/>
      <w:numFmt w:val="bullet"/>
      <w:lvlText w:val="o"/>
      <w:lvlJc w:val="left"/>
      <w:pPr>
        <w:ind w:left="32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33E68D40">
      <w:start w:val="1"/>
      <w:numFmt w:val="bullet"/>
      <w:lvlText w:val="▪"/>
      <w:lvlJc w:val="left"/>
      <w:pPr>
        <w:ind w:left="39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7A8E064E">
      <w:start w:val="1"/>
      <w:numFmt w:val="bullet"/>
      <w:lvlText w:val="•"/>
      <w:lvlJc w:val="left"/>
      <w:pPr>
        <w:ind w:left="46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18A6E816">
      <w:start w:val="1"/>
      <w:numFmt w:val="bullet"/>
      <w:lvlText w:val="o"/>
      <w:lvlJc w:val="left"/>
      <w:pPr>
        <w:ind w:left="53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4BC4436">
      <w:start w:val="1"/>
      <w:numFmt w:val="bullet"/>
      <w:lvlText w:val="▪"/>
      <w:lvlJc w:val="left"/>
      <w:pPr>
        <w:ind w:left="61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EFC92AE">
      <w:start w:val="1"/>
      <w:numFmt w:val="bullet"/>
      <w:lvlText w:val="•"/>
      <w:lvlJc w:val="left"/>
      <w:pPr>
        <w:ind w:left="68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106FEFA">
      <w:start w:val="1"/>
      <w:numFmt w:val="bullet"/>
      <w:lvlText w:val="o"/>
      <w:lvlJc w:val="left"/>
      <w:pPr>
        <w:ind w:left="75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DC60694">
      <w:start w:val="1"/>
      <w:numFmt w:val="bullet"/>
      <w:lvlText w:val="▪"/>
      <w:lvlJc w:val="left"/>
      <w:pPr>
        <w:ind w:left="82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5EC175A"/>
    <w:multiLevelType w:val="hybridMultilevel"/>
    <w:tmpl w:val="22904714"/>
    <w:lvl w:ilvl="0" w:tplc="25023A96">
      <w:start w:val="1"/>
      <w:numFmt w:val="bullet"/>
      <w:lvlText w:val="-"/>
      <w:lvlJc w:val="left"/>
      <w:pPr>
        <w:ind w:left="374"/>
      </w:pPr>
      <w:rPr>
        <w:rFonts w:ascii="Arial" w:eastAsia="Arial" w:hAnsi="Arial" w:cs="Arial"/>
        <w:b w:val="0"/>
        <w:i w:val="0"/>
        <w:strike w:val="0"/>
        <w:dstrike w:val="0"/>
        <w:color w:val="000000"/>
        <w:sz w:val="34"/>
        <w:szCs w:val="34"/>
        <w:u w:val="none" w:color="000000"/>
        <w:bdr w:val="none" w:sz="0" w:space="0" w:color="auto"/>
        <w:shd w:val="clear" w:color="auto" w:fill="auto"/>
        <w:vertAlign w:val="subscript"/>
      </w:rPr>
    </w:lvl>
    <w:lvl w:ilvl="1" w:tplc="F0DA7972">
      <w:start w:val="1"/>
      <w:numFmt w:val="bullet"/>
      <w:lvlText w:val="o"/>
      <w:lvlJc w:val="left"/>
      <w:pPr>
        <w:ind w:left="1430"/>
      </w:pPr>
      <w:rPr>
        <w:rFonts w:ascii="Arial" w:eastAsia="Arial" w:hAnsi="Arial" w:cs="Arial"/>
        <w:b w:val="0"/>
        <w:i w:val="0"/>
        <w:strike w:val="0"/>
        <w:dstrike w:val="0"/>
        <w:color w:val="000000"/>
        <w:sz w:val="34"/>
        <w:szCs w:val="34"/>
        <w:u w:val="none" w:color="000000"/>
        <w:bdr w:val="none" w:sz="0" w:space="0" w:color="auto"/>
        <w:shd w:val="clear" w:color="auto" w:fill="auto"/>
        <w:vertAlign w:val="subscript"/>
      </w:rPr>
    </w:lvl>
    <w:lvl w:ilvl="2" w:tplc="85B01BD6">
      <w:start w:val="1"/>
      <w:numFmt w:val="bullet"/>
      <w:lvlText w:val="▪"/>
      <w:lvlJc w:val="left"/>
      <w:pPr>
        <w:ind w:left="2150"/>
      </w:pPr>
      <w:rPr>
        <w:rFonts w:ascii="Arial" w:eastAsia="Arial" w:hAnsi="Arial" w:cs="Arial"/>
        <w:b w:val="0"/>
        <w:i w:val="0"/>
        <w:strike w:val="0"/>
        <w:dstrike w:val="0"/>
        <w:color w:val="000000"/>
        <w:sz w:val="34"/>
        <w:szCs w:val="34"/>
        <w:u w:val="none" w:color="000000"/>
        <w:bdr w:val="none" w:sz="0" w:space="0" w:color="auto"/>
        <w:shd w:val="clear" w:color="auto" w:fill="auto"/>
        <w:vertAlign w:val="subscript"/>
      </w:rPr>
    </w:lvl>
    <w:lvl w:ilvl="3" w:tplc="3A5437DA">
      <w:start w:val="1"/>
      <w:numFmt w:val="bullet"/>
      <w:lvlText w:val="•"/>
      <w:lvlJc w:val="left"/>
      <w:pPr>
        <w:ind w:left="2870"/>
      </w:pPr>
      <w:rPr>
        <w:rFonts w:ascii="Arial" w:eastAsia="Arial" w:hAnsi="Arial" w:cs="Arial"/>
        <w:b w:val="0"/>
        <w:i w:val="0"/>
        <w:strike w:val="0"/>
        <w:dstrike w:val="0"/>
        <w:color w:val="000000"/>
        <w:sz w:val="34"/>
        <w:szCs w:val="34"/>
        <w:u w:val="none" w:color="000000"/>
        <w:bdr w:val="none" w:sz="0" w:space="0" w:color="auto"/>
        <w:shd w:val="clear" w:color="auto" w:fill="auto"/>
        <w:vertAlign w:val="subscript"/>
      </w:rPr>
    </w:lvl>
    <w:lvl w:ilvl="4" w:tplc="202C7902">
      <w:start w:val="1"/>
      <w:numFmt w:val="bullet"/>
      <w:lvlText w:val="o"/>
      <w:lvlJc w:val="left"/>
      <w:pPr>
        <w:ind w:left="3590"/>
      </w:pPr>
      <w:rPr>
        <w:rFonts w:ascii="Arial" w:eastAsia="Arial" w:hAnsi="Arial" w:cs="Arial"/>
        <w:b w:val="0"/>
        <w:i w:val="0"/>
        <w:strike w:val="0"/>
        <w:dstrike w:val="0"/>
        <w:color w:val="000000"/>
        <w:sz w:val="34"/>
        <w:szCs w:val="34"/>
        <w:u w:val="none" w:color="000000"/>
        <w:bdr w:val="none" w:sz="0" w:space="0" w:color="auto"/>
        <w:shd w:val="clear" w:color="auto" w:fill="auto"/>
        <w:vertAlign w:val="subscript"/>
      </w:rPr>
    </w:lvl>
    <w:lvl w:ilvl="5" w:tplc="E4BEEA66">
      <w:start w:val="1"/>
      <w:numFmt w:val="bullet"/>
      <w:lvlText w:val="▪"/>
      <w:lvlJc w:val="left"/>
      <w:pPr>
        <w:ind w:left="4310"/>
      </w:pPr>
      <w:rPr>
        <w:rFonts w:ascii="Arial" w:eastAsia="Arial" w:hAnsi="Arial" w:cs="Arial"/>
        <w:b w:val="0"/>
        <w:i w:val="0"/>
        <w:strike w:val="0"/>
        <w:dstrike w:val="0"/>
        <w:color w:val="000000"/>
        <w:sz w:val="34"/>
        <w:szCs w:val="34"/>
        <w:u w:val="none" w:color="000000"/>
        <w:bdr w:val="none" w:sz="0" w:space="0" w:color="auto"/>
        <w:shd w:val="clear" w:color="auto" w:fill="auto"/>
        <w:vertAlign w:val="subscript"/>
      </w:rPr>
    </w:lvl>
    <w:lvl w:ilvl="6" w:tplc="EF8A0986">
      <w:start w:val="1"/>
      <w:numFmt w:val="bullet"/>
      <w:lvlText w:val="•"/>
      <w:lvlJc w:val="left"/>
      <w:pPr>
        <w:ind w:left="5030"/>
      </w:pPr>
      <w:rPr>
        <w:rFonts w:ascii="Arial" w:eastAsia="Arial" w:hAnsi="Arial" w:cs="Arial"/>
        <w:b w:val="0"/>
        <w:i w:val="0"/>
        <w:strike w:val="0"/>
        <w:dstrike w:val="0"/>
        <w:color w:val="000000"/>
        <w:sz w:val="34"/>
        <w:szCs w:val="34"/>
        <w:u w:val="none" w:color="000000"/>
        <w:bdr w:val="none" w:sz="0" w:space="0" w:color="auto"/>
        <w:shd w:val="clear" w:color="auto" w:fill="auto"/>
        <w:vertAlign w:val="subscript"/>
      </w:rPr>
    </w:lvl>
    <w:lvl w:ilvl="7" w:tplc="9D24E984">
      <w:start w:val="1"/>
      <w:numFmt w:val="bullet"/>
      <w:lvlText w:val="o"/>
      <w:lvlJc w:val="left"/>
      <w:pPr>
        <w:ind w:left="5750"/>
      </w:pPr>
      <w:rPr>
        <w:rFonts w:ascii="Arial" w:eastAsia="Arial" w:hAnsi="Arial" w:cs="Arial"/>
        <w:b w:val="0"/>
        <w:i w:val="0"/>
        <w:strike w:val="0"/>
        <w:dstrike w:val="0"/>
        <w:color w:val="000000"/>
        <w:sz w:val="34"/>
        <w:szCs w:val="34"/>
        <w:u w:val="none" w:color="000000"/>
        <w:bdr w:val="none" w:sz="0" w:space="0" w:color="auto"/>
        <w:shd w:val="clear" w:color="auto" w:fill="auto"/>
        <w:vertAlign w:val="subscript"/>
      </w:rPr>
    </w:lvl>
    <w:lvl w:ilvl="8" w:tplc="1DE2B1A2">
      <w:start w:val="1"/>
      <w:numFmt w:val="bullet"/>
      <w:lvlText w:val="▪"/>
      <w:lvlJc w:val="left"/>
      <w:pPr>
        <w:ind w:left="6470"/>
      </w:pPr>
      <w:rPr>
        <w:rFonts w:ascii="Arial" w:eastAsia="Arial" w:hAnsi="Arial" w:cs="Arial"/>
        <w:b w:val="0"/>
        <w:i w:val="0"/>
        <w:strike w:val="0"/>
        <w:dstrike w:val="0"/>
        <w:color w:val="000000"/>
        <w:sz w:val="34"/>
        <w:szCs w:val="34"/>
        <w:u w:val="none" w:color="000000"/>
        <w:bdr w:val="none" w:sz="0" w:space="0" w:color="auto"/>
        <w:shd w:val="clear" w:color="auto" w:fill="auto"/>
        <w:vertAlign w:val="subscript"/>
      </w:rPr>
    </w:lvl>
  </w:abstractNum>
  <w:abstractNum w:abstractNumId="34" w15:restartNumberingAfterBreak="0">
    <w:nsid w:val="579A7F2A"/>
    <w:multiLevelType w:val="hybridMultilevel"/>
    <w:tmpl w:val="7E6A0816"/>
    <w:lvl w:ilvl="0" w:tplc="888608A4">
      <w:start w:val="1"/>
      <w:numFmt w:val="bullet"/>
      <w:lvlText w:val="o"/>
      <w:lvlJc w:val="left"/>
      <w:pPr>
        <w:ind w:left="625"/>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1" w:tplc="B5DE8E9A">
      <w:start w:val="1"/>
      <w:numFmt w:val="bullet"/>
      <w:lvlText w:val="o"/>
      <w:lvlJc w:val="left"/>
      <w:pPr>
        <w:ind w:left="2316"/>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2" w:tplc="52643E6C">
      <w:start w:val="1"/>
      <w:numFmt w:val="bullet"/>
      <w:lvlText w:val="▪"/>
      <w:lvlJc w:val="left"/>
      <w:pPr>
        <w:ind w:left="3036"/>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3" w:tplc="3EA2502C">
      <w:start w:val="1"/>
      <w:numFmt w:val="bullet"/>
      <w:lvlText w:val="•"/>
      <w:lvlJc w:val="left"/>
      <w:pPr>
        <w:ind w:left="3756"/>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4" w:tplc="12EC2C26">
      <w:start w:val="1"/>
      <w:numFmt w:val="bullet"/>
      <w:lvlText w:val="o"/>
      <w:lvlJc w:val="left"/>
      <w:pPr>
        <w:ind w:left="4476"/>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5" w:tplc="0AFE3208">
      <w:start w:val="1"/>
      <w:numFmt w:val="bullet"/>
      <w:lvlText w:val="▪"/>
      <w:lvlJc w:val="left"/>
      <w:pPr>
        <w:ind w:left="5196"/>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6" w:tplc="C6E28960">
      <w:start w:val="1"/>
      <w:numFmt w:val="bullet"/>
      <w:lvlText w:val="•"/>
      <w:lvlJc w:val="left"/>
      <w:pPr>
        <w:ind w:left="5916"/>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7" w:tplc="8B18A81A">
      <w:start w:val="1"/>
      <w:numFmt w:val="bullet"/>
      <w:lvlText w:val="o"/>
      <w:lvlJc w:val="left"/>
      <w:pPr>
        <w:ind w:left="6636"/>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8" w:tplc="89E0E938">
      <w:start w:val="1"/>
      <w:numFmt w:val="bullet"/>
      <w:lvlText w:val="▪"/>
      <w:lvlJc w:val="left"/>
      <w:pPr>
        <w:ind w:left="7356"/>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abstractNum>
  <w:abstractNum w:abstractNumId="35" w15:restartNumberingAfterBreak="0">
    <w:nsid w:val="5BB202C2"/>
    <w:multiLevelType w:val="hybridMultilevel"/>
    <w:tmpl w:val="8ECCC674"/>
    <w:lvl w:ilvl="0" w:tplc="08130003">
      <w:start w:val="1"/>
      <w:numFmt w:val="bullet"/>
      <w:lvlText w:val="o"/>
      <w:lvlJc w:val="left"/>
      <w:pPr>
        <w:ind w:left="1004" w:hanging="360"/>
      </w:pPr>
      <w:rPr>
        <w:rFonts w:ascii="Courier New" w:hAnsi="Courier New" w:cs="Courier New"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36" w15:restartNumberingAfterBreak="0">
    <w:nsid w:val="5BBF6AE1"/>
    <w:multiLevelType w:val="hybridMultilevel"/>
    <w:tmpl w:val="1050542A"/>
    <w:lvl w:ilvl="0" w:tplc="31B0AF76">
      <w:start w:val="1"/>
      <w:numFmt w:val="decimal"/>
      <w:lvlText w:val="%1."/>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4C7434">
      <w:start w:val="1"/>
      <w:numFmt w:val="lowerLetter"/>
      <w:lvlText w:val="%2."/>
      <w:lvlJc w:val="left"/>
      <w:pPr>
        <w:ind w:left="10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EEA0EBE">
      <w:start w:val="1"/>
      <w:numFmt w:val="lowerRoman"/>
      <w:lvlText w:val="%3."/>
      <w:lvlJc w:val="left"/>
      <w:pPr>
        <w:ind w:left="20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04D9E4">
      <w:start w:val="1"/>
      <w:numFmt w:val="bullet"/>
      <w:lvlText w:val="-"/>
      <w:lvlJc w:val="left"/>
      <w:pPr>
        <w:ind w:left="23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685B3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6E65E9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1964A0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AEF6D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4B27CD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C5F7584"/>
    <w:multiLevelType w:val="hybridMultilevel"/>
    <w:tmpl w:val="4BD0D034"/>
    <w:lvl w:ilvl="0" w:tplc="08130001">
      <w:start w:val="1"/>
      <w:numFmt w:val="bullet"/>
      <w:lvlText w:val=""/>
      <w:lvlJc w:val="left"/>
      <w:pPr>
        <w:ind w:left="2525" w:hanging="360"/>
      </w:pPr>
      <w:rPr>
        <w:rFonts w:ascii="Symbol" w:hAnsi="Symbol" w:hint="default"/>
      </w:rPr>
    </w:lvl>
    <w:lvl w:ilvl="1" w:tplc="08130003" w:tentative="1">
      <w:start w:val="1"/>
      <w:numFmt w:val="bullet"/>
      <w:lvlText w:val="o"/>
      <w:lvlJc w:val="left"/>
      <w:pPr>
        <w:ind w:left="3245" w:hanging="360"/>
      </w:pPr>
      <w:rPr>
        <w:rFonts w:ascii="Courier New" w:hAnsi="Courier New" w:cs="Courier New" w:hint="default"/>
      </w:rPr>
    </w:lvl>
    <w:lvl w:ilvl="2" w:tplc="08130005" w:tentative="1">
      <w:start w:val="1"/>
      <w:numFmt w:val="bullet"/>
      <w:lvlText w:val=""/>
      <w:lvlJc w:val="left"/>
      <w:pPr>
        <w:ind w:left="3965" w:hanging="360"/>
      </w:pPr>
      <w:rPr>
        <w:rFonts w:ascii="Wingdings" w:hAnsi="Wingdings" w:hint="default"/>
      </w:rPr>
    </w:lvl>
    <w:lvl w:ilvl="3" w:tplc="08130001" w:tentative="1">
      <w:start w:val="1"/>
      <w:numFmt w:val="bullet"/>
      <w:lvlText w:val=""/>
      <w:lvlJc w:val="left"/>
      <w:pPr>
        <w:ind w:left="4685" w:hanging="360"/>
      </w:pPr>
      <w:rPr>
        <w:rFonts w:ascii="Symbol" w:hAnsi="Symbol" w:hint="default"/>
      </w:rPr>
    </w:lvl>
    <w:lvl w:ilvl="4" w:tplc="08130003" w:tentative="1">
      <w:start w:val="1"/>
      <w:numFmt w:val="bullet"/>
      <w:lvlText w:val="o"/>
      <w:lvlJc w:val="left"/>
      <w:pPr>
        <w:ind w:left="5405" w:hanging="360"/>
      </w:pPr>
      <w:rPr>
        <w:rFonts w:ascii="Courier New" w:hAnsi="Courier New" w:cs="Courier New" w:hint="default"/>
      </w:rPr>
    </w:lvl>
    <w:lvl w:ilvl="5" w:tplc="08130005" w:tentative="1">
      <w:start w:val="1"/>
      <w:numFmt w:val="bullet"/>
      <w:lvlText w:val=""/>
      <w:lvlJc w:val="left"/>
      <w:pPr>
        <w:ind w:left="6125" w:hanging="360"/>
      </w:pPr>
      <w:rPr>
        <w:rFonts w:ascii="Wingdings" w:hAnsi="Wingdings" w:hint="default"/>
      </w:rPr>
    </w:lvl>
    <w:lvl w:ilvl="6" w:tplc="08130001" w:tentative="1">
      <w:start w:val="1"/>
      <w:numFmt w:val="bullet"/>
      <w:lvlText w:val=""/>
      <w:lvlJc w:val="left"/>
      <w:pPr>
        <w:ind w:left="6845" w:hanging="360"/>
      </w:pPr>
      <w:rPr>
        <w:rFonts w:ascii="Symbol" w:hAnsi="Symbol" w:hint="default"/>
      </w:rPr>
    </w:lvl>
    <w:lvl w:ilvl="7" w:tplc="08130003" w:tentative="1">
      <w:start w:val="1"/>
      <w:numFmt w:val="bullet"/>
      <w:lvlText w:val="o"/>
      <w:lvlJc w:val="left"/>
      <w:pPr>
        <w:ind w:left="7565" w:hanging="360"/>
      </w:pPr>
      <w:rPr>
        <w:rFonts w:ascii="Courier New" w:hAnsi="Courier New" w:cs="Courier New" w:hint="default"/>
      </w:rPr>
    </w:lvl>
    <w:lvl w:ilvl="8" w:tplc="08130005" w:tentative="1">
      <w:start w:val="1"/>
      <w:numFmt w:val="bullet"/>
      <w:lvlText w:val=""/>
      <w:lvlJc w:val="left"/>
      <w:pPr>
        <w:ind w:left="8285" w:hanging="360"/>
      </w:pPr>
      <w:rPr>
        <w:rFonts w:ascii="Wingdings" w:hAnsi="Wingdings" w:hint="default"/>
      </w:rPr>
    </w:lvl>
  </w:abstractNum>
  <w:abstractNum w:abstractNumId="38" w15:restartNumberingAfterBreak="0">
    <w:nsid w:val="5CB305AB"/>
    <w:multiLevelType w:val="hybridMultilevel"/>
    <w:tmpl w:val="43824C3A"/>
    <w:lvl w:ilvl="0" w:tplc="D08C2FF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5DBC4A30"/>
    <w:multiLevelType w:val="hybridMultilevel"/>
    <w:tmpl w:val="80BAD026"/>
    <w:lvl w:ilvl="0" w:tplc="EE745B9C">
      <w:start w:val="1"/>
      <w:numFmt w:val="decimal"/>
      <w:lvlText w:val="%1."/>
      <w:lvlJc w:val="left"/>
      <w:pPr>
        <w:ind w:left="369" w:hanging="360"/>
      </w:pPr>
      <w:rPr>
        <w:rFonts w:hint="default"/>
      </w:rPr>
    </w:lvl>
    <w:lvl w:ilvl="1" w:tplc="08130019" w:tentative="1">
      <w:start w:val="1"/>
      <w:numFmt w:val="lowerLetter"/>
      <w:lvlText w:val="%2."/>
      <w:lvlJc w:val="left"/>
      <w:pPr>
        <w:ind w:left="1089" w:hanging="360"/>
      </w:pPr>
    </w:lvl>
    <w:lvl w:ilvl="2" w:tplc="0813001B" w:tentative="1">
      <w:start w:val="1"/>
      <w:numFmt w:val="lowerRoman"/>
      <w:lvlText w:val="%3."/>
      <w:lvlJc w:val="right"/>
      <w:pPr>
        <w:ind w:left="1809" w:hanging="180"/>
      </w:pPr>
    </w:lvl>
    <w:lvl w:ilvl="3" w:tplc="0813000F" w:tentative="1">
      <w:start w:val="1"/>
      <w:numFmt w:val="decimal"/>
      <w:lvlText w:val="%4."/>
      <w:lvlJc w:val="left"/>
      <w:pPr>
        <w:ind w:left="2529" w:hanging="360"/>
      </w:pPr>
    </w:lvl>
    <w:lvl w:ilvl="4" w:tplc="08130019" w:tentative="1">
      <w:start w:val="1"/>
      <w:numFmt w:val="lowerLetter"/>
      <w:lvlText w:val="%5."/>
      <w:lvlJc w:val="left"/>
      <w:pPr>
        <w:ind w:left="3249" w:hanging="360"/>
      </w:pPr>
    </w:lvl>
    <w:lvl w:ilvl="5" w:tplc="0813001B" w:tentative="1">
      <w:start w:val="1"/>
      <w:numFmt w:val="lowerRoman"/>
      <w:lvlText w:val="%6."/>
      <w:lvlJc w:val="right"/>
      <w:pPr>
        <w:ind w:left="3969" w:hanging="180"/>
      </w:pPr>
    </w:lvl>
    <w:lvl w:ilvl="6" w:tplc="0813000F" w:tentative="1">
      <w:start w:val="1"/>
      <w:numFmt w:val="decimal"/>
      <w:lvlText w:val="%7."/>
      <w:lvlJc w:val="left"/>
      <w:pPr>
        <w:ind w:left="4689" w:hanging="360"/>
      </w:pPr>
    </w:lvl>
    <w:lvl w:ilvl="7" w:tplc="08130019" w:tentative="1">
      <w:start w:val="1"/>
      <w:numFmt w:val="lowerLetter"/>
      <w:lvlText w:val="%8."/>
      <w:lvlJc w:val="left"/>
      <w:pPr>
        <w:ind w:left="5409" w:hanging="360"/>
      </w:pPr>
    </w:lvl>
    <w:lvl w:ilvl="8" w:tplc="0813001B" w:tentative="1">
      <w:start w:val="1"/>
      <w:numFmt w:val="lowerRoman"/>
      <w:lvlText w:val="%9."/>
      <w:lvlJc w:val="right"/>
      <w:pPr>
        <w:ind w:left="6129" w:hanging="180"/>
      </w:pPr>
    </w:lvl>
  </w:abstractNum>
  <w:abstractNum w:abstractNumId="40" w15:restartNumberingAfterBreak="0">
    <w:nsid w:val="5EFB0396"/>
    <w:multiLevelType w:val="hybridMultilevel"/>
    <w:tmpl w:val="79E4B1F6"/>
    <w:lvl w:ilvl="0" w:tplc="08130003">
      <w:start w:val="1"/>
      <w:numFmt w:val="bullet"/>
      <w:lvlText w:val="o"/>
      <w:lvlJc w:val="left"/>
      <w:pPr>
        <w:ind w:left="1080" w:hanging="360"/>
      </w:pPr>
      <w:rPr>
        <w:rFonts w:ascii="Courier New" w:hAnsi="Courier New" w:cs="Courier New"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1" w15:restartNumberingAfterBreak="0">
    <w:nsid w:val="622F723F"/>
    <w:multiLevelType w:val="hybridMultilevel"/>
    <w:tmpl w:val="44247606"/>
    <w:lvl w:ilvl="0" w:tplc="D08C2FF8">
      <w:start w:val="1"/>
      <w:numFmt w:val="bullet"/>
      <w:lvlText w:val="-"/>
      <w:lvlJc w:val="left"/>
      <w:pPr>
        <w:ind w:left="1426"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130003" w:tentative="1">
      <w:start w:val="1"/>
      <w:numFmt w:val="bullet"/>
      <w:lvlText w:val="o"/>
      <w:lvlJc w:val="left"/>
      <w:pPr>
        <w:ind w:left="2146" w:hanging="360"/>
      </w:pPr>
      <w:rPr>
        <w:rFonts w:ascii="Courier New" w:hAnsi="Courier New" w:cs="Courier New" w:hint="default"/>
      </w:rPr>
    </w:lvl>
    <w:lvl w:ilvl="2" w:tplc="08130005" w:tentative="1">
      <w:start w:val="1"/>
      <w:numFmt w:val="bullet"/>
      <w:lvlText w:val=""/>
      <w:lvlJc w:val="left"/>
      <w:pPr>
        <w:ind w:left="2866" w:hanging="360"/>
      </w:pPr>
      <w:rPr>
        <w:rFonts w:ascii="Wingdings" w:hAnsi="Wingdings" w:hint="default"/>
      </w:rPr>
    </w:lvl>
    <w:lvl w:ilvl="3" w:tplc="08130001" w:tentative="1">
      <w:start w:val="1"/>
      <w:numFmt w:val="bullet"/>
      <w:lvlText w:val=""/>
      <w:lvlJc w:val="left"/>
      <w:pPr>
        <w:ind w:left="3586" w:hanging="360"/>
      </w:pPr>
      <w:rPr>
        <w:rFonts w:ascii="Symbol" w:hAnsi="Symbol" w:hint="default"/>
      </w:rPr>
    </w:lvl>
    <w:lvl w:ilvl="4" w:tplc="08130003" w:tentative="1">
      <w:start w:val="1"/>
      <w:numFmt w:val="bullet"/>
      <w:lvlText w:val="o"/>
      <w:lvlJc w:val="left"/>
      <w:pPr>
        <w:ind w:left="4306" w:hanging="360"/>
      </w:pPr>
      <w:rPr>
        <w:rFonts w:ascii="Courier New" w:hAnsi="Courier New" w:cs="Courier New" w:hint="default"/>
      </w:rPr>
    </w:lvl>
    <w:lvl w:ilvl="5" w:tplc="08130005" w:tentative="1">
      <w:start w:val="1"/>
      <w:numFmt w:val="bullet"/>
      <w:lvlText w:val=""/>
      <w:lvlJc w:val="left"/>
      <w:pPr>
        <w:ind w:left="5026" w:hanging="360"/>
      </w:pPr>
      <w:rPr>
        <w:rFonts w:ascii="Wingdings" w:hAnsi="Wingdings" w:hint="default"/>
      </w:rPr>
    </w:lvl>
    <w:lvl w:ilvl="6" w:tplc="08130001" w:tentative="1">
      <w:start w:val="1"/>
      <w:numFmt w:val="bullet"/>
      <w:lvlText w:val=""/>
      <w:lvlJc w:val="left"/>
      <w:pPr>
        <w:ind w:left="5746" w:hanging="360"/>
      </w:pPr>
      <w:rPr>
        <w:rFonts w:ascii="Symbol" w:hAnsi="Symbol" w:hint="default"/>
      </w:rPr>
    </w:lvl>
    <w:lvl w:ilvl="7" w:tplc="08130003" w:tentative="1">
      <w:start w:val="1"/>
      <w:numFmt w:val="bullet"/>
      <w:lvlText w:val="o"/>
      <w:lvlJc w:val="left"/>
      <w:pPr>
        <w:ind w:left="6466" w:hanging="360"/>
      </w:pPr>
      <w:rPr>
        <w:rFonts w:ascii="Courier New" w:hAnsi="Courier New" w:cs="Courier New" w:hint="default"/>
      </w:rPr>
    </w:lvl>
    <w:lvl w:ilvl="8" w:tplc="08130005" w:tentative="1">
      <w:start w:val="1"/>
      <w:numFmt w:val="bullet"/>
      <w:lvlText w:val=""/>
      <w:lvlJc w:val="left"/>
      <w:pPr>
        <w:ind w:left="7186" w:hanging="360"/>
      </w:pPr>
      <w:rPr>
        <w:rFonts w:ascii="Wingdings" w:hAnsi="Wingdings" w:hint="default"/>
      </w:rPr>
    </w:lvl>
  </w:abstractNum>
  <w:abstractNum w:abstractNumId="42" w15:restartNumberingAfterBreak="0">
    <w:nsid w:val="629C3A09"/>
    <w:multiLevelType w:val="hybridMultilevel"/>
    <w:tmpl w:val="75BAEE9C"/>
    <w:lvl w:ilvl="0" w:tplc="8B1671B6">
      <w:start w:val="1"/>
      <w:numFmt w:val="decimal"/>
      <w:lvlText w:val="%1."/>
      <w:lvlJc w:val="left"/>
      <w:pPr>
        <w:ind w:left="256"/>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bscript"/>
      </w:rPr>
    </w:lvl>
    <w:lvl w:ilvl="1" w:tplc="EDEC0324">
      <w:start w:val="1"/>
      <w:numFmt w:val="bullet"/>
      <w:lvlText w:val="-"/>
      <w:lvlJc w:val="left"/>
      <w:pPr>
        <w:ind w:left="3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2CED56C">
      <w:start w:val="1"/>
      <w:numFmt w:val="bullet"/>
      <w:lvlText w:val="▪"/>
      <w:lvlJc w:val="left"/>
      <w:pPr>
        <w:ind w:left="12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9C6080">
      <w:start w:val="1"/>
      <w:numFmt w:val="bullet"/>
      <w:lvlText w:val="•"/>
      <w:lvlJc w:val="left"/>
      <w:pPr>
        <w:ind w:left="1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786270">
      <w:start w:val="1"/>
      <w:numFmt w:val="bullet"/>
      <w:lvlText w:val="o"/>
      <w:lvlJc w:val="left"/>
      <w:pPr>
        <w:ind w:left="2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FD6CCCA">
      <w:start w:val="1"/>
      <w:numFmt w:val="bullet"/>
      <w:lvlText w:val="▪"/>
      <w:lvlJc w:val="left"/>
      <w:pPr>
        <w:ind w:left="3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0248D8E">
      <w:start w:val="1"/>
      <w:numFmt w:val="bullet"/>
      <w:lvlText w:val="•"/>
      <w:lvlJc w:val="left"/>
      <w:pPr>
        <w:ind w:left="4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1CCF6C">
      <w:start w:val="1"/>
      <w:numFmt w:val="bullet"/>
      <w:lvlText w:val="o"/>
      <w:lvlJc w:val="left"/>
      <w:pPr>
        <w:ind w:left="4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EC024A0">
      <w:start w:val="1"/>
      <w:numFmt w:val="bullet"/>
      <w:lvlText w:val="▪"/>
      <w:lvlJc w:val="left"/>
      <w:pPr>
        <w:ind w:left="5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6B020C0A"/>
    <w:multiLevelType w:val="hybridMultilevel"/>
    <w:tmpl w:val="2DA2FFB8"/>
    <w:lvl w:ilvl="0" w:tplc="C3123AE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BAAB34">
      <w:start w:val="1"/>
      <w:numFmt w:val="bullet"/>
      <w:lvlText w:val="-"/>
      <w:lvlJc w:val="left"/>
      <w:pPr>
        <w:ind w:left="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FEEC1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20AFD0">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2C7E54">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7A79C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BEAC7A">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0CB6C">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76CD2A">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DB629AC"/>
    <w:multiLevelType w:val="hybridMultilevel"/>
    <w:tmpl w:val="AA18DF88"/>
    <w:lvl w:ilvl="0" w:tplc="08130019">
      <w:start w:val="1"/>
      <w:numFmt w:val="lowerLetter"/>
      <w:lvlText w:val="%1."/>
      <w:lvlJc w:val="left"/>
      <w:pPr>
        <w:ind w:left="2832" w:hanging="360"/>
      </w:pPr>
    </w:lvl>
    <w:lvl w:ilvl="1" w:tplc="08130019" w:tentative="1">
      <w:start w:val="1"/>
      <w:numFmt w:val="lowerLetter"/>
      <w:lvlText w:val="%2."/>
      <w:lvlJc w:val="left"/>
      <w:pPr>
        <w:ind w:left="3552" w:hanging="360"/>
      </w:pPr>
    </w:lvl>
    <w:lvl w:ilvl="2" w:tplc="0813001B" w:tentative="1">
      <w:start w:val="1"/>
      <w:numFmt w:val="lowerRoman"/>
      <w:lvlText w:val="%3."/>
      <w:lvlJc w:val="right"/>
      <w:pPr>
        <w:ind w:left="4272" w:hanging="180"/>
      </w:pPr>
    </w:lvl>
    <w:lvl w:ilvl="3" w:tplc="0813000F" w:tentative="1">
      <w:start w:val="1"/>
      <w:numFmt w:val="decimal"/>
      <w:lvlText w:val="%4."/>
      <w:lvlJc w:val="left"/>
      <w:pPr>
        <w:ind w:left="4992" w:hanging="360"/>
      </w:pPr>
    </w:lvl>
    <w:lvl w:ilvl="4" w:tplc="08130019" w:tentative="1">
      <w:start w:val="1"/>
      <w:numFmt w:val="lowerLetter"/>
      <w:lvlText w:val="%5."/>
      <w:lvlJc w:val="left"/>
      <w:pPr>
        <w:ind w:left="5712" w:hanging="360"/>
      </w:pPr>
    </w:lvl>
    <w:lvl w:ilvl="5" w:tplc="0813001B" w:tentative="1">
      <w:start w:val="1"/>
      <w:numFmt w:val="lowerRoman"/>
      <w:lvlText w:val="%6."/>
      <w:lvlJc w:val="right"/>
      <w:pPr>
        <w:ind w:left="6432" w:hanging="180"/>
      </w:pPr>
    </w:lvl>
    <w:lvl w:ilvl="6" w:tplc="0813000F" w:tentative="1">
      <w:start w:val="1"/>
      <w:numFmt w:val="decimal"/>
      <w:lvlText w:val="%7."/>
      <w:lvlJc w:val="left"/>
      <w:pPr>
        <w:ind w:left="7152" w:hanging="360"/>
      </w:pPr>
    </w:lvl>
    <w:lvl w:ilvl="7" w:tplc="08130019" w:tentative="1">
      <w:start w:val="1"/>
      <w:numFmt w:val="lowerLetter"/>
      <w:lvlText w:val="%8."/>
      <w:lvlJc w:val="left"/>
      <w:pPr>
        <w:ind w:left="7872" w:hanging="360"/>
      </w:pPr>
    </w:lvl>
    <w:lvl w:ilvl="8" w:tplc="0813001B" w:tentative="1">
      <w:start w:val="1"/>
      <w:numFmt w:val="lowerRoman"/>
      <w:lvlText w:val="%9."/>
      <w:lvlJc w:val="right"/>
      <w:pPr>
        <w:ind w:left="8592" w:hanging="180"/>
      </w:pPr>
    </w:lvl>
  </w:abstractNum>
  <w:abstractNum w:abstractNumId="45" w15:restartNumberingAfterBreak="0">
    <w:nsid w:val="6DD7275A"/>
    <w:multiLevelType w:val="hybridMultilevel"/>
    <w:tmpl w:val="9E8602A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6" w15:restartNumberingAfterBreak="0">
    <w:nsid w:val="707C1C0E"/>
    <w:multiLevelType w:val="hybridMultilevel"/>
    <w:tmpl w:val="43E89B06"/>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7" w15:restartNumberingAfterBreak="0">
    <w:nsid w:val="72573A63"/>
    <w:multiLevelType w:val="hybridMultilevel"/>
    <w:tmpl w:val="9AD42284"/>
    <w:lvl w:ilvl="0" w:tplc="5DDC2834">
      <w:start w:val="3"/>
      <w:numFmt w:val="bullet"/>
      <w:lvlText w:val=""/>
      <w:lvlJc w:val="left"/>
      <w:pPr>
        <w:ind w:left="720" w:hanging="360"/>
      </w:pPr>
      <w:rPr>
        <w:rFonts w:ascii="Symbol" w:eastAsiaTheme="minorHAnsi" w:hAnsi="Symbo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756730C9"/>
    <w:multiLevelType w:val="hybridMultilevel"/>
    <w:tmpl w:val="AA60D6D6"/>
    <w:lvl w:ilvl="0" w:tplc="8F2E44F2">
      <w:start w:val="1"/>
      <w:numFmt w:val="bullet"/>
      <w:lvlText w:val="•"/>
      <w:lvlJc w:val="left"/>
      <w:pPr>
        <w:ind w:left="12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F65ABE">
      <w:start w:val="1"/>
      <w:numFmt w:val="bullet"/>
      <w:lvlText w:val="o"/>
      <w:lvlJc w:val="left"/>
      <w:pPr>
        <w:ind w:left="186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C6E0352E">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25449E4">
      <w:start w:val="1"/>
      <w:numFmt w:val="bullet"/>
      <w:lvlText w:val="•"/>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4A65CC0">
      <w:start w:val="1"/>
      <w:numFmt w:val="bullet"/>
      <w:lvlText w:val="o"/>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A65CCB8C">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04CA450">
      <w:start w:val="1"/>
      <w:numFmt w:val="bullet"/>
      <w:lvlText w:val="•"/>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C4EFDAA">
      <w:start w:val="1"/>
      <w:numFmt w:val="bullet"/>
      <w:lvlText w:val="o"/>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FFA01A2">
      <w:start w:val="1"/>
      <w:numFmt w:val="bullet"/>
      <w:lvlText w:val="▪"/>
      <w:lvlJc w:val="left"/>
      <w:pPr>
        <w:ind w:left="68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78D54EB9"/>
    <w:multiLevelType w:val="hybridMultilevel"/>
    <w:tmpl w:val="A2F64CD4"/>
    <w:lvl w:ilvl="0" w:tplc="D08C2FF8">
      <w:start w:val="1"/>
      <w:numFmt w:val="bullet"/>
      <w:lvlText w:val="-"/>
      <w:lvlJc w:val="left"/>
      <w:pPr>
        <w:ind w:left="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96B220">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7456A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9D209E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58251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B62738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47833A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9877A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BDAED5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7D1D1CF8"/>
    <w:multiLevelType w:val="hybridMultilevel"/>
    <w:tmpl w:val="5D30523E"/>
    <w:lvl w:ilvl="0" w:tplc="08130003">
      <w:start w:val="1"/>
      <w:numFmt w:val="bullet"/>
      <w:lvlText w:val="o"/>
      <w:lvlJc w:val="left"/>
      <w:pPr>
        <w:ind w:left="1455" w:hanging="360"/>
      </w:pPr>
      <w:rPr>
        <w:rFonts w:ascii="Courier New" w:hAnsi="Courier New" w:cs="Courier New" w:hint="default"/>
      </w:rPr>
    </w:lvl>
    <w:lvl w:ilvl="1" w:tplc="08130003" w:tentative="1">
      <w:start w:val="1"/>
      <w:numFmt w:val="bullet"/>
      <w:lvlText w:val="o"/>
      <w:lvlJc w:val="left"/>
      <w:pPr>
        <w:ind w:left="2175" w:hanging="360"/>
      </w:pPr>
      <w:rPr>
        <w:rFonts w:ascii="Courier New" w:hAnsi="Courier New" w:cs="Courier New" w:hint="default"/>
      </w:rPr>
    </w:lvl>
    <w:lvl w:ilvl="2" w:tplc="08130005" w:tentative="1">
      <w:start w:val="1"/>
      <w:numFmt w:val="bullet"/>
      <w:lvlText w:val=""/>
      <w:lvlJc w:val="left"/>
      <w:pPr>
        <w:ind w:left="2895" w:hanging="360"/>
      </w:pPr>
      <w:rPr>
        <w:rFonts w:ascii="Wingdings" w:hAnsi="Wingdings" w:hint="default"/>
      </w:rPr>
    </w:lvl>
    <w:lvl w:ilvl="3" w:tplc="08130001" w:tentative="1">
      <w:start w:val="1"/>
      <w:numFmt w:val="bullet"/>
      <w:lvlText w:val=""/>
      <w:lvlJc w:val="left"/>
      <w:pPr>
        <w:ind w:left="3615" w:hanging="360"/>
      </w:pPr>
      <w:rPr>
        <w:rFonts w:ascii="Symbol" w:hAnsi="Symbol" w:hint="default"/>
      </w:rPr>
    </w:lvl>
    <w:lvl w:ilvl="4" w:tplc="08130003" w:tentative="1">
      <w:start w:val="1"/>
      <w:numFmt w:val="bullet"/>
      <w:lvlText w:val="o"/>
      <w:lvlJc w:val="left"/>
      <w:pPr>
        <w:ind w:left="4335" w:hanging="360"/>
      </w:pPr>
      <w:rPr>
        <w:rFonts w:ascii="Courier New" w:hAnsi="Courier New" w:cs="Courier New" w:hint="default"/>
      </w:rPr>
    </w:lvl>
    <w:lvl w:ilvl="5" w:tplc="08130005" w:tentative="1">
      <w:start w:val="1"/>
      <w:numFmt w:val="bullet"/>
      <w:lvlText w:val=""/>
      <w:lvlJc w:val="left"/>
      <w:pPr>
        <w:ind w:left="5055" w:hanging="360"/>
      </w:pPr>
      <w:rPr>
        <w:rFonts w:ascii="Wingdings" w:hAnsi="Wingdings" w:hint="default"/>
      </w:rPr>
    </w:lvl>
    <w:lvl w:ilvl="6" w:tplc="08130001" w:tentative="1">
      <w:start w:val="1"/>
      <w:numFmt w:val="bullet"/>
      <w:lvlText w:val=""/>
      <w:lvlJc w:val="left"/>
      <w:pPr>
        <w:ind w:left="5775" w:hanging="360"/>
      </w:pPr>
      <w:rPr>
        <w:rFonts w:ascii="Symbol" w:hAnsi="Symbol" w:hint="default"/>
      </w:rPr>
    </w:lvl>
    <w:lvl w:ilvl="7" w:tplc="08130003" w:tentative="1">
      <w:start w:val="1"/>
      <w:numFmt w:val="bullet"/>
      <w:lvlText w:val="o"/>
      <w:lvlJc w:val="left"/>
      <w:pPr>
        <w:ind w:left="6495" w:hanging="360"/>
      </w:pPr>
      <w:rPr>
        <w:rFonts w:ascii="Courier New" w:hAnsi="Courier New" w:cs="Courier New" w:hint="default"/>
      </w:rPr>
    </w:lvl>
    <w:lvl w:ilvl="8" w:tplc="08130005" w:tentative="1">
      <w:start w:val="1"/>
      <w:numFmt w:val="bullet"/>
      <w:lvlText w:val=""/>
      <w:lvlJc w:val="left"/>
      <w:pPr>
        <w:ind w:left="7215" w:hanging="360"/>
      </w:pPr>
      <w:rPr>
        <w:rFonts w:ascii="Wingdings" w:hAnsi="Wingdings" w:hint="default"/>
      </w:rPr>
    </w:lvl>
  </w:abstractNum>
  <w:abstractNum w:abstractNumId="51" w15:restartNumberingAfterBreak="0">
    <w:nsid w:val="7DA319DD"/>
    <w:multiLevelType w:val="hybridMultilevel"/>
    <w:tmpl w:val="CF5478BE"/>
    <w:lvl w:ilvl="0" w:tplc="D08C2FF8">
      <w:start w:val="1"/>
      <w:numFmt w:val="bullet"/>
      <w:lvlText w:val="-"/>
      <w:lvlJc w:val="left"/>
      <w:pPr>
        <w:ind w:left="1453"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130003" w:tentative="1">
      <w:start w:val="1"/>
      <w:numFmt w:val="bullet"/>
      <w:lvlText w:val="o"/>
      <w:lvlJc w:val="left"/>
      <w:pPr>
        <w:ind w:left="2173" w:hanging="360"/>
      </w:pPr>
      <w:rPr>
        <w:rFonts w:ascii="Courier New" w:hAnsi="Courier New" w:cs="Courier New" w:hint="default"/>
      </w:rPr>
    </w:lvl>
    <w:lvl w:ilvl="2" w:tplc="08130005" w:tentative="1">
      <w:start w:val="1"/>
      <w:numFmt w:val="bullet"/>
      <w:lvlText w:val=""/>
      <w:lvlJc w:val="left"/>
      <w:pPr>
        <w:ind w:left="2893" w:hanging="360"/>
      </w:pPr>
      <w:rPr>
        <w:rFonts w:ascii="Wingdings" w:hAnsi="Wingdings" w:hint="default"/>
      </w:rPr>
    </w:lvl>
    <w:lvl w:ilvl="3" w:tplc="08130001" w:tentative="1">
      <w:start w:val="1"/>
      <w:numFmt w:val="bullet"/>
      <w:lvlText w:val=""/>
      <w:lvlJc w:val="left"/>
      <w:pPr>
        <w:ind w:left="3613" w:hanging="360"/>
      </w:pPr>
      <w:rPr>
        <w:rFonts w:ascii="Symbol" w:hAnsi="Symbol" w:hint="default"/>
      </w:rPr>
    </w:lvl>
    <w:lvl w:ilvl="4" w:tplc="08130003" w:tentative="1">
      <w:start w:val="1"/>
      <w:numFmt w:val="bullet"/>
      <w:lvlText w:val="o"/>
      <w:lvlJc w:val="left"/>
      <w:pPr>
        <w:ind w:left="4333" w:hanging="360"/>
      </w:pPr>
      <w:rPr>
        <w:rFonts w:ascii="Courier New" w:hAnsi="Courier New" w:cs="Courier New" w:hint="default"/>
      </w:rPr>
    </w:lvl>
    <w:lvl w:ilvl="5" w:tplc="08130005" w:tentative="1">
      <w:start w:val="1"/>
      <w:numFmt w:val="bullet"/>
      <w:lvlText w:val=""/>
      <w:lvlJc w:val="left"/>
      <w:pPr>
        <w:ind w:left="5053" w:hanging="360"/>
      </w:pPr>
      <w:rPr>
        <w:rFonts w:ascii="Wingdings" w:hAnsi="Wingdings" w:hint="default"/>
      </w:rPr>
    </w:lvl>
    <w:lvl w:ilvl="6" w:tplc="08130001" w:tentative="1">
      <w:start w:val="1"/>
      <w:numFmt w:val="bullet"/>
      <w:lvlText w:val=""/>
      <w:lvlJc w:val="left"/>
      <w:pPr>
        <w:ind w:left="5773" w:hanging="360"/>
      </w:pPr>
      <w:rPr>
        <w:rFonts w:ascii="Symbol" w:hAnsi="Symbol" w:hint="default"/>
      </w:rPr>
    </w:lvl>
    <w:lvl w:ilvl="7" w:tplc="08130003" w:tentative="1">
      <w:start w:val="1"/>
      <w:numFmt w:val="bullet"/>
      <w:lvlText w:val="o"/>
      <w:lvlJc w:val="left"/>
      <w:pPr>
        <w:ind w:left="6493" w:hanging="360"/>
      </w:pPr>
      <w:rPr>
        <w:rFonts w:ascii="Courier New" w:hAnsi="Courier New" w:cs="Courier New" w:hint="default"/>
      </w:rPr>
    </w:lvl>
    <w:lvl w:ilvl="8" w:tplc="08130005" w:tentative="1">
      <w:start w:val="1"/>
      <w:numFmt w:val="bullet"/>
      <w:lvlText w:val=""/>
      <w:lvlJc w:val="left"/>
      <w:pPr>
        <w:ind w:left="7213" w:hanging="360"/>
      </w:pPr>
      <w:rPr>
        <w:rFonts w:ascii="Wingdings" w:hAnsi="Wingdings" w:hint="default"/>
      </w:rPr>
    </w:lvl>
  </w:abstractNum>
  <w:num w:numId="1">
    <w:abstractNumId w:val="0"/>
  </w:num>
  <w:num w:numId="2">
    <w:abstractNumId w:val="49"/>
  </w:num>
  <w:num w:numId="3">
    <w:abstractNumId w:val="10"/>
  </w:num>
  <w:num w:numId="4">
    <w:abstractNumId w:val="3"/>
  </w:num>
  <w:num w:numId="5">
    <w:abstractNumId w:val="33"/>
  </w:num>
  <w:num w:numId="6">
    <w:abstractNumId w:val="1"/>
  </w:num>
  <w:num w:numId="7">
    <w:abstractNumId w:val="4"/>
  </w:num>
  <w:num w:numId="8">
    <w:abstractNumId w:val="30"/>
  </w:num>
  <w:num w:numId="9">
    <w:abstractNumId w:val="28"/>
  </w:num>
  <w:num w:numId="10">
    <w:abstractNumId w:val="27"/>
  </w:num>
  <w:num w:numId="11">
    <w:abstractNumId w:val="22"/>
  </w:num>
  <w:num w:numId="12">
    <w:abstractNumId w:val="15"/>
  </w:num>
  <w:num w:numId="13">
    <w:abstractNumId w:val="21"/>
  </w:num>
  <w:num w:numId="14">
    <w:abstractNumId w:val="34"/>
  </w:num>
  <w:num w:numId="15">
    <w:abstractNumId w:val="36"/>
  </w:num>
  <w:num w:numId="16">
    <w:abstractNumId w:val="43"/>
  </w:num>
  <w:num w:numId="17">
    <w:abstractNumId w:val="32"/>
  </w:num>
  <w:num w:numId="18">
    <w:abstractNumId w:val="19"/>
  </w:num>
  <w:num w:numId="19">
    <w:abstractNumId w:val="48"/>
  </w:num>
  <w:num w:numId="20">
    <w:abstractNumId w:val="7"/>
  </w:num>
  <w:num w:numId="21">
    <w:abstractNumId w:val="2"/>
  </w:num>
  <w:num w:numId="22">
    <w:abstractNumId w:val="11"/>
  </w:num>
  <w:num w:numId="23">
    <w:abstractNumId w:val="42"/>
  </w:num>
  <w:num w:numId="24">
    <w:abstractNumId w:val="23"/>
  </w:num>
  <w:num w:numId="25">
    <w:abstractNumId w:val="24"/>
  </w:num>
  <w:num w:numId="26">
    <w:abstractNumId w:val="31"/>
  </w:num>
  <w:num w:numId="27">
    <w:abstractNumId w:val="26"/>
  </w:num>
  <w:num w:numId="28">
    <w:abstractNumId w:val="46"/>
  </w:num>
  <w:num w:numId="29">
    <w:abstractNumId w:val="47"/>
  </w:num>
  <w:num w:numId="30">
    <w:abstractNumId w:val="29"/>
  </w:num>
  <w:num w:numId="31">
    <w:abstractNumId w:val="17"/>
  </w:num>
  <w:num w:numId="32">
    <w:abstractNumId w:val="6"/>
  </w:num>
  <w:num w:numId="33">
    <w:abstractNumId w:val="13"/>
  </w:num>
  <w:num w:numId="34">
    <w:abstractNumId w:val="8"/>
  </w:num>
  <w:num w:numId="35">
    <w:abstractNumId w:val="16"/>
  </w:num>
  <w:num w:numId="36">
    <w:abstractNumId w:val="14"/>
  </w:num>
  <w:num w:numId="37">
    <w:abstractNumId w:val="38"/>
  </w:num>
  <w:num w:numId="38">
    <w:abstractNumId w:val="41"/>
  </w:num>
  <w:num w:numId="39">
    <w:abstractNumId w:val="51"/>
  </w:num>
  <w:num w:numId="40">
    <w:abstractNumId w:val="50"/>
  </w:num>
  <w:num w:numId="41">
    <w:abstractNumId w:val="5"/>
  </w:num>
  <w:num w:numId="42">
    <w:abstractNumId w:val="44"/>
  </w:num>
  <w:num w:numId="43">
    <w:abstractNumId w:val="12"/>
  </w:num>
  <w:num w:numId="44">
    <w:abstractNumId w:val="45"/>
  </w:num>
  <w:num w:numId="45">
    <w:abstractNumId w:val="39"/>
  </w:num>
  <w:num w:numId="46">
    <w:abstractNumId w:val="20"/>
  </w:num>
  <w:num w:numId="47">
    <w:abstractNumId w:val="40"/>
  </w:num>
  <w:num w:numId="48">
    <w:abstractNumId w:val="35"/>
  </w:num>
  <w:num w:numId="49">
    <w:abstractNumId w:val="9"/>
  </w:num>
  <w:num w:numId="50">
    <w:abstractNumId w:val="37"/>
  </w:num>
  <w:num w:numId="51">
    <w:abstractNumId w:val="25"/>
  </w:num>
  <w:num w:numId="52">
    <w:abstractNumId w:val="1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6BD"/>
    <w:rsid w:val="00003E04"/>
    <w:rsid w:val="00052CE1"/>
    <w:rsid w:val="00073906"/>
    <w:rsid w:val="000A750A"/>
    <w:rsid w:val="000D743A"/>
    <w:rsid w:val="00100586"/>
    <w:rsid w:val="00101F72"/>
    <w:rsid w:val="00164E14"/>
    <w:rsid w:val="001828DA"/>
    <w:rsid w:val="001A46BD"/>
    <w:rsid w:val="001D526E"/>
    <w:rsid w:val="002509EC"/>
    <w:rsid w:val="0028083F"/>
    <w:rsid w:val="002959F8"/>
    <w:rsid w:val="002C6E95"/>
    <w:rsid w:val="002F221B"/>
    <w:rsid w:val="00325273"/>
    <w:rsid w:val="0033300C"/>
    <w:rsid w:val="00367C33"/>
    <w:rsid w:val="003725BF"/>
    <w:rsid w:val="0037429A"/>
    <w:rsid w:val="00381FC0"/>
    <w:rsid w:val="003C2EE9"/>
    <w:rsid w:val="00402FD3"/>
    <w:rsid w:val="0043571C"/>
    <w:rsid w:val="004625F9"/>
    <w:rsid w:val="004E54A9"/>
    <w:rsid w:val="004F0378"/>
    <w:rsid w:val="005124D2"/>
    <w:rsid w:val="00531884"/>
    <w:rsid w:val="00532296"/>
    <w:rsid w:val="00535B31"/>
    <w:rsid w:val="00546513"/>
    <w:rsid w:val="005F7E9E"/>
    <w:rsid w:val="00635453"/>
    <w:rsid w:val="00644216"/>
    <w:rsid w:val="006D3E98"/>
    <w:rsid w:val="00752FB8"/>
    <w:rsid w:val="007968CA"/>
    <w:rsid w:val="007E1473"/>
    <w:rsid w:val="008261E3"/>
    <w:rsid w:val="008941C5"/>
    <w:rsid w:val="009171CA"/>
    <w:rsid w:val="00993DC2"/>
    <w:rsid w:val="009B4602"/>
    <w:rsid w:val="009E357E"/>
    <w:rsid w:val="00A51843"/>
    <w:rsid w:val="00AD0DBE"/>
    <w:rsid w:val="00AD346C"/>
    <w:rsid w:val="00B00B6C"/>
    <w:rsid w:val="00B402F0"/>
    <w:rsid w:val="00BD37EA"/>
    <w:rsid w:val="00BE5DA1"/>
    <w:rsid w:val="00C2492F"/>
    <w:rsid w:val="00C5538A"/>
    <w:rsid w:val="00C8303F"/>
    <w:rsid w:val="00C901E2"/>
    <w:rsid w:val="00CB0FA2"/>
    <w:rsid w:val="00CC0E5E"/>
    <w:rsid w:val="00CC745B"/>
    <w:rsid w:val="00D11D78"/>
    <w:rsid w:val="00D13221"/>
    <w:rsid w:val="00D35724"/>
    <w:rsid w:val="00D46776"/>
    <w:rsid w:val="00D55124"/>
    <w:rsid w:val="00D739B3"/>
    <w:rsid w:val="00DA47E1"/>
    <w:rsid w:val="00E56CD0"/>
    <w:rsid w:val="00E847DD"/>
    <w:rsid w:val="00EF038F"/>
    <w:rsid w:val="00F971E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CC49E4-71D4-4A6E-8411-8A2A613D0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after="5" w:line="249" w:lineRule="auto"/>
      <w:ind w:left="714" w:hanging="8"/>
    </w:pPr>
    <w:rPr>
      <w:rFonts w:ascii="Arial" w:eastAsia="Arial" w:hAnsi="Arial" w:cs="Arial"/>
      <w:color w:val="000000"/>
    </w:rPr>
  </w:style>
  <w:style w:type="paragraph" w:styleId="Kop1">
    <w:name w:val="heading 1"/>
    <w:next w:val="Standaard"/>
    <w:link w:val="Kop1Char"/>
    <w:uiPriority w:val="9"/>
    <w:unhideWhenUsed/>
    <w:qFormat/>
    <w:pPr>
      <w:keepNext/>
      <w:keepLines/>
      <w:spacing w:after="0"/>
      <w:ind w:left="15" w:hanging="10"/>
      <w:outlineLvl w:val="0"/>
    </w:pPr>
    <w:rPr>
      <w:rFonts w:ascii="Arial" w:eastAsia="Arial" w:hAnsi="Arial" w:cs="Arial"/>
      <w:b/>
      <w:color w:val="000000"/>
      <w:sz w:val="28"/>
    </w:rPr>
  </w:style>
  <w:style w:type="paragraph" w:styleId="Kop2">
    <w:name w:val="heading 2"/>
    <w:next w:val="Standaard"/>
    <w:link w:val="Kop2Char"/>
    <w:uiPriority w:val="9"/>
    <w:unhideWhenUsed/>
    <w:qFormat/>
    <w:pPr>
      <w:keepNext/>
      <w:keepLines/>
      <w:spacing w:after="0"/>
      <w:ind w:left="15" w:hanging="10"/>
      <w:outlineLvl w:val="1"/>
    </w:pPr>
    <w:rPr>
      <w:rFonts w:ascii="Arial" w:eastAsia="Arial" w:hAnsi="Arial" w:cs="Arial"/>
      <w:b/>
      <w:color w:val="00B050"/>
      <w:sz w:val="26"/>
    </w:rPr>
  </w:style>
  <w:style w:type="paragraph" w:styleId="Kop3">
    <w:name w:val="heading 3"/>
    <w:next w:val="Standaard"/>
    <w:link w:val="Kop3Char"/>
    <w:uiPriority w:val="9"/>
    <w:unhideWhenUsed/>
    <w:qFormat/>
    <w:pPr>
      <w:keepNext/>
      <w:keepLines/>
      <w:spacing w:after="0"/>
      <w:ind w:left="15" w:hanging="10"/>
      <w:outlineLvl w:val="2"/>
    </w:pPr>
    <w:rPr>
      <w:rFonts w:ascii="Arial" w:eastAsia="Arial" w:hAnsi="Arial" w:cs="Arial"/>
      <w:color w:val="000000"/>
      <w:sz w:val="24"/>
      <w:u w:val="single" w:color="000000"/>
    </w:rPr>
  </w:style>
  <w:style w:type="paragraph" w:styleId="Kop4">
    <w:name w:val="heading 4"/>
    <w:next w:val="Standaard"/>
    <w:link w:val="Kop4Char"/>
    <w:uiPriority w:val="9"/>
    <w:unhideWhenUsed/>
    <w:qFormat/>
    <w:pPr>
      <w:keepNext/>
      <w:keepLines/>
      <w:spacing w:after="3"/>
      <w:ind w:left="15" w:hanging="10"/>
      <w:outlineLvl w:val="3"/>
    </w:pPr>
    <w:rPr>
      <w:rFonts w:ascii="Arial" w:eastAsia="Arial" w:hAnsi="Arial" w:cs="Arial"/>
      <w:color w:val="000000"/>
      <w:u w:val="single" w:color="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link w:val="Kop4"/>
    <w:rPr>
      <w:rFonts w:ascii="Arial" w:eastAsia="Arial" w:hAnsi="Arial" w:cs="Arial"/>
      <w:color w:val="000000"/>
      <w:sz w:val="22"/>
      <w:u w:val="single" w:color="000000"/>
    </w:rPr>
  </w:style>
  <w:style w:type="character" w:customStyle="1" w:styleId="Kop3Char">
    <w:name w:val="Kop 3 Char"/>
    <w:link w:val="Kop3"/>
    <w:rPr>
      <w:rFonts w:ascii="Arial" w:eastAsia="Arial" w:hAnsi="Arial" w:cs="Arial"/>
      <w:color w:val="000000"/>
      <w:sz w:val="24"/>
      <w:u w:val="single" w:color="000000"/>
    </w:rPr>
  </w:style>
  <w:style w:type="character" w:customStyle="1" w:styleId="Kop2Char">
    <w:name w:val="Kop 2 Char"/>
    <w:link w:val="Kop2"/>
    <w:rPr>
      <w:rFonts w:ascii="Arial" w:eastAsia="Arial" w:hAnsi="Arial" w:cs="Arial"/>
      <w:b/>
      <w:color w:val="00B050"/>
      <w:sz w:val="26"/>
    </w:rPr>
  </w:style>
  <w:style w:type="character" w:customStyle="1" w:styleId="Kop1Char">
    <w:name w:val="Kop 1 Char"/>
    <w:link w:val="Kop1"/>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ntekst">
    <w:name w:val="Balloon Text"/>
    <w:basedOn w:val="Standaard"/>
    <w:link w:val="BallontekstChar"/>
    <w:uiPriority w:val="99"/>
    <w:semiHidden/>
    <w:unhideWhenUsed/>
    <w:rsid w:val="003C2EE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C2EE9"/>
    <w:rPr>
      <w:rFonts w:ascii="Tahoma" w:eastAsia="Arial" w:hAnsi="Tahoma" w:cs="Tahoma"/>
      <w:color w:val="000000"/>
      <w:sz w:val="16"/>
      <w:szCs w:val="16"/>
    </w:rPr>
  </w:style>
  <w:style w:type="paragraph" w:styleId="Lijstalinea">
    <w:name w:val="List Paragraph"/>
    <w:basedOn w:val="Standaard"/>
    <w:uiPriority w:val="34"/>
    <w:qFormat/>
    <w:rsid w:val="0037429A"/>
    <w:pPr>
      <w:ind w:left="720"/>
      <w:contextualSpacing/>
    </w:pPr>
  </w:style>
  <w:style w:type="paragraph" w:styleId="Normaalweb">
    <w:name w:val="Normal (Web)"/>
    <w:basedOn w:val="Standaard"/>
    <w:uiPriority w:val="99"/>
    <w:unhideWhenUsed/>
    <w:rsid w:val="00E847DD"/>
    <w:pPr>
      <w:spacing w:before="100" w:beforeAutospacing="1" w:after="100" w:afterAutospacing="1" w:line="240" w:lineRule="auto"/>
      <w:ind w:left="0" w:firstLine="0"/>
    </w:pPr>
    <w:rPr>
      <w:rFonts w:ascii="Times New Roman" w:eastAsia="Times New Roman" w:hAnsi="Times New Roman" w:cs="Times New Roman"/>
      <w:color w:val="auto"/>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027593">
      <w:bodyDiv w:val="1"/>
      <w:marLeft w:val="0"/>
      <w:marRight w:val="0"/>
      <w:marTop w:val="0"/>
      <w:marBottom w:val="0"/>
      <w:divBdr>
        <w:top w:val="none" w:sz="0" w:space="0" w:color="auto"/>
        <w:left w:val="none" w:sz="0" w:space="0" w:color="auto"/>
        <w:bottom w:val="none" w:sz="0" w:space="0" w:color="auto"/>
        <w:right w:val="none" w:sz="0" w:space="0" w:color="auto"/>
      </w:divBdr>
    </w:div>
    <w:div w:id="1493521616">
      <w:bodyDiv w:val="1"/>
      <w:marLeft w:val="0"/>
      <w:marRight w:val="0"/>
      <w:marTop w:val="0"/>
      <w:marBottom w:val="0"/>
      <w:divBdr>
        <w:top w:val="none" w:sz="0" w:space="0" w:color="auto"/>
        <w:left w:val="none" w:sz="0" w:space="0" w:color="auto"/>
        <w:bottom w:val="none" w:sz="0" w:space="0" w:color="auto"/>
        <w:right w:val="none" w:sz="0" w:space="0" w:color="auto"/>
      </w:divBdr>
      <w:divsChild>
        <w:div w:id="1565992395">
          <w:marLeft w:val="446"/>
          <w:marRight w:val="0"/>
          <w:marTop w:val="0"/>
          <w:marBottom w:val="0"/>
          <w:divBdr>
            <w:top w:val="none" w:sz="0" w:space="0" w:color="auto"/>
            <w:left w:val="none" w:sz="0" w:space="0" w:color="auto"/>
            <w:bottom w:val="none" w:sz="0" w:space="0" w:color="auto"/>
            <w:right w:val="none" w:sz="0" w:space="0" w:color="auto"/>
          </w:divBdr>
        </w:div>
        <w:div w:id="1770158494">
          <w:marLeft w:val="116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iportal.azdelta.be/management/hyperlinkloader.aspx?hyperlinkid=fded2044-8686-4abb-854f-0ba38a4bdafa" TargetMode="External"/><Relationship Id="rId18" Type="http://schemas.openxmlformats.org/officeDocument/2006/relationships/hyperlink" Target="http://iportal.azdelta.be/management/hyperlinkloader.aspx?hyperlinkid=fded2044-8686-4abb-854f-0ba38a4bdafa" TargetMode="External"/><Relationship Id="rId26" Type="http://schemas.openxmlformats.org/officeDocument/2006/relationships/hyperlink" Target="http://iportal.azdelta.be/management/hyperlinkloader.aspx?hyperlinkid=1a53a7a1-15fb-4689-b4e0-2014b6337d91" TargetMode="External"/><Relationship Id="rId39" Type="http://schemas.openxmlformats.org/officeDocument/2006/relationships/hyperlink" Target="http://iportal.azdelta.be/management/hyperlinkloader.aspx?hyperlinkid=8c0c7f45-f40d-493b-8416-7f3326d245cf" TargetMode="External"/><Relationship Id="rId3" Type="http://schemas.openxmlformats.org/officeDocument/2006/relationships/settings" Target="settings.xml"/><Relationship Id="rId21" Type="http://schemas.openxmlformats.org/officeDocument/2006/relationships/hyperlink" Target="http://iportal.azdelta.be/management/hyperlinkloader.aspx?hyperlinkid=fded2044-8686-4abb-854f-0ba38a4bdafa" TargetMode="External"/><Relationship Id="rId34" Type="http://schemas.openxmlformats.org/officeDocument/2006/relationships/hyperlink" Target="http://iportal.azdelta.be/management/hyperlinkloader.aspx?hyperlinkid=8c0c7f45-f40d-493b-8416-7f3326d245cf" TargetMode="External"/><Relationship Id="rId42" Type="http://schemas.openxmlformats.org/officeDocument/2006/relationships/hyperlink" Target="http://iportal.azdelta.be/management/hyperlinkloader.aspx?hyperlinkid=8c0c7f45-f40d-493b-8416-7f3326d245cf" TargetMode="External"/><Relationship Id="rId47" Type="http://schemas.openxmlformats.org/officeDocument/2006/relationships/image" Target="media/image3.emf"/><Relationship Id="rId50" Type="http://schemas.openxmlformats.org/officeDocument/2006/relationships/fontTable" Target="fontTable.xml"/><Relationship Id="rId7" Type="http://schemas.openxmlformats.org/officeDocument/2006/relationships/hyperlink" Target="http://iportal.azdelta.be/management/hyperlinkloader.aspx?hyperlinkid=fded2044-8686-4abb-854f-0ba38a4bdafa" TargetMode="External"/><Relationship Id="rId12" Type="http://schemas.openxmlformats.org/officeDocument/2006/relationships/hyperlink" Target="http://iportal.azdelta.be/management/hyperlinkloader.aspx?hyperlinkid=fded2044-8686-4abb-854f-0ba38a4bdafa" TargetMode="External"/><Relationship Id="rId17" Type="http://schemas.openxmlformats.org/officeDocument/2006/relationships/hyperlink" Target="http://iportal.azdelta.be/management/hyperlinkloader.aspx?hyperlinkid=fded2044-8686-4abb-854f-0ba38a4bdafa" TargetMode="External"/><Relationship Id="rId25" Type="http://schemas.openxmlformats.org/officeDocument/2006/relationships/hyperlink" Target="http://iportal.azdelta.be/management/hyperlinkloader.aspx?hyperlinkid=1a53a7a1-15fb-4689-b4e0-2014b6337d91" TargetMode="External"/><Relationship Id="rId33" Type="http://schemas.openxmlformats.org/officeDocument/2006/relationships/hyperlink" Target="http://iportal.azdelta.be/management/hyperlinkloader.aspx?hyperlinkid=8c0c7f45-f40d-493b-8416-7f3326d245cf" TargetMode="External"/><Relationship Id="rId38" Type="http://schemas.openxmlformats.org/officeDocument/2006/relationships/hyperlink" Target="http://iportal.azdelta.be/management/hyperlinkloader.aspx?hyperlinkid=8c0c7f45-f40d-493b-8416-7f3326d245cf" TargetMode="External"/><Relationship Id="rId46"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iportal.azdelta.be/management/hyperlinkloader.aspx?hyperlinkid=fded2044-8686-4abb-854f-0ba38a4bdafa" TargetMode="External"/><Relationship Id="rId20" Type="http://schemas.openxmlformats.org/officeDocument/2006/relationships/hyperlink" Target="http://iportal.azdelta.be/management/hyperlinkloader.aspx?hyperlinkid=fded2044-8686-4abb-854f-0ba38a4bdafa" TargetMode="External"/><Relationship Id="rId29" Type="http://schemas.openxmlformats.org/officeDocument/2006/relationships/hyperlink" Target="http://iportal.azdelta.be/management/hyperlinkloader.aspx?hyperlinkid=8c0c7f45-f40d-493b-8416-7f3326d245cf" TargetMode="External"/><Relationship Id="rId41" Type="http://schemas.openxmlformats.org/officeDocument/2006/relationships/hyperlink" Target="http://iportal.azdelta.be/management/hyperlinkloader.aspx?hyperlinkid=8c0c7f45-f40d-493b-8416-7f3326d245cf" TargetMode="External"/><Relationship Id="rId1" Type="http://schemas.openxmlformats.org/officeDocument/2006/relationships/numbering" Target="numbering.xml"/><Relationship Id="rId6" Type="http://schemas.openxmlformats.org/officeDocument/2006/relationships/hyperlink" Target="http://iportal.azdelta.be/management/hyperlinkloader.aspx?hyperlinkid=fded2044-8686-4abb-854f-0ba38a4bdafa" TargetMode="External"/><Relationship Id="rId11" Type="http://schemas.openxmlformats.org/officeDocument/2006/relationships/hyperlink" Target="http://iportal.azdelta.be/management/hyperlinkloader.aspx?hyperlinkid=fded2044-8686-4abb-854f-0ba38a4bdafa" TargetMode="External"/><Relationship Id="rId24" Type="http://schemas.openxmlformats.org/officeDocument/2006/relationships/hyperlink" Target="http://iportal.azdelta.be/management/hyperlinkloader.aspx?hyperlinkid=1a53a7a1-15fb-4689-b4e0-2014b6337d91" TargetMode="External"/><Relationship Id="rId32" Type="http://schemas.openxmlformats.org/officeDocument/2006/relationships/hyperlink" Target="http://iportal.azdelta.be/management/hyperlinkloader.aspx?hyperlinkid=8c0c7f45-f40d-493b-8416-7f3326d245cf" TargetMode="External"/><Relationship Id="rId37" Type="http://schemas.openxmlformats.org/officeDocument/2006/relationships/hyperlink" Target="http://iportal.azdelta.be/management/hyperlinkloader.aspx?hyperlinkid=8c0c7f45-f40d-493b-8416-7f3326d245cf" TargetMode="External"/><Relationship Id="rId40" Type="http://schemas.openxmlformats.org/officeDocument/2006/relationships/hyperlink" Target="http://iportal.azdelta.be/management/hyperlinkloader.aspx?hyperlinkid=8c0c7f45-f40d-493b-8416-7f3326d245cf" TargetMode="External"/><Relationship Id="rId45" Type="http://schemas.openxmlformats.org/officeDocument/2006/relationships/hyperlink" Target="http://iportal.azdelta.be/management/hyperlinkloader.aspx?hyperlinkid=8c0c7f45-f40d-493b-8416-7f3326d245cf" TargetMode="External"/><Relationship Id="rId5" Type="http://schemas.openxmlformats.org/officeDocument/2006/relationships/image" Target="media/image1.png"/><Relationship Id="rId15" Type="http://schemas.openxmlformats.org/officeDocument/2006/relationships/hyperlink" Target="http://iportal.azdelta.be/management/hyperlinkloader.aspx?hyperlinkid=fded2044-8686-4abb-854f-0ba38a4bdafa" TargetMode="External"/><Relationship Id="rId23" Type="http://schemas.openxmlformats.org/officeDocument/2006/relationships/hyperlink" Target="http://iportal.azdelta.be/management/hyperlinkloader.aspx?hyperlinkid=fded2044-8686-4abb-854f-0ba38a4bdafa" TargetMode="External"/><Relationship Id="rId28" Type="http://schemas.openxmlformats.org/officeDocument/2006/relationships/hyperlink" Target="http://iportal.azdelta.be/management/hyperlinkloader.aspx?hyperlinkid=8c0c7f45-f40d-493b-8416-7f3326d245cf" TargetMode="External"/><Relationship Id="rId36" Type="http://schemas.openxmlformats.org/officeDocument/2006/relationships/hyperlink" Target="http://iportal.azdelta.be/management/hyperlinkloader.aspx?hyperlinkid=8c0c7f45-f40d-493b-8416-7f3326d245cf" TargetMode="External"/><Relationship Id="rId49" Type="http://schemas.openxmlformats.org/officeDocument/2006/relationships/image" Target="media/image5.jpg"/><Relationship Id="rId10" Type="http://schemas.openxmlformats.org/officeDocument/2006/relationships/hyperlink" Target="http://iportal.azdelta.be/management/hyperlinkloader.aspx?hyperlinkid=fded2044-8686-4abb-854f-0ba38a4bdafa" TargetMode="External"/><Relationship Id="rId19" Type="http://schemas.openxmlformats.org/officeDocument/2006/relationships/hyperlink" Target="http://iportal.azdelta.be/management/hyperlinkloader.aspx?hyperlinkid=fded2044-8686-4abb-854f-0ba38a4bdafa" TargetMode="External"/><Relationship Id="rId31" Type="http://schemas.openxmlformats.org/officeDocument/2006/relationships/hyperlink" Target="http://iportal.azdelta.be/management/hyperlinkloader.aspx?hyperlinkid=8c0c7f45-f40d-493b-8416-7f3326d245cf" TargetMode="External"/><Relationship Id="rId44" Type="http://schemas.openxmlformats.org/officeDocument/2006/relationships/hyperlink" Target="http://iportal.azdelta.be/management/hyperlinkloader.aspx?hyperlinkid=8c0c7f45-f40d-493b-8416-7f3326d245cf" TargetMode="External"/><Relationship Id="rId4" Type="http://schemas.openxmlformats.org/officeDocument/2006/relationships/webSettings" Target="webSettings.xml"/><Relationship Id="rId9" Type="http://schemas.openxmlformats.org/officeDocument/2006/relationships/hyperlink" Target="http://iportal.azdelta.be/management/hyperlinkloader.aspx?hyperlinkid=fded2044-8686-4abb-854f-0ba38a4bdafa" TargetMode="External"/><Relationship Id="rId14" Type="http://schemas.openxmlformats.org/officeDocument/2006/relationships/hyperlink" Target="http://iportal.azdelta.be/management/hyperlinkloader.aspx?hyperlinkid=fded2044-8686-4abb-854f-0ba38a4bdafa" TargetMode="External"/><Relationship Id="rId22" Type="http://schemas.openxmlformats.org/officeDocument/2006/relationships/hyperlink" Target="http://iportal.azdelta.be/management/hyperlinkloader.aspx?hyperlinkid=fded2044-8686-4abb-854f-0ba38a4bdafa" TargetMode="External"/><Relationship Id="rId27" Type="http://schemas.openxmlformats.org/officeDocument/2006/relationships/hyperlink" Target="http://iportal.azdelta.be/management/hyperlinkloader.aspx?hyperlinkid=8c0c7f45-f40d-493b-8416-7f3326d245cf" TargetMode="External"/><Relationship Id="rId30" Type="http://schemas.openxmlformats.org/officeDocument/2006/relationships/hyperlink" Target="http://iportal.azdelta.be/management/hyperlinkloader.aspx?hyperlinkid=8c0c7f45-f40d-493b-8416-7f3326d245cf" TargetMode="External"/><Relationship Id="rId35" Type="http://schemas.openxmlformats.org/officeDocument/2006/relationships/hyperlink" Target="http://iportal.azdelta.be/management/hyperlinkloader.aspx?hyperlinkid=8c0c7f45-f40d-493b-8416-7f3326d245cf" TargetMode="External"/><Relationship Id="rId43" Type="http://schemas.openxmlformats.org/officeDocument/2006/relationships/hyperlink" Target="http://iportal.azdelta.be/management/hyperlinkloader.aspx?hyperlinkid=8c0c7f45-f40d-493b-8416-7f3326d245cf" TargetMode="External"/><Relationship Id="rId48" Type="http://schemas.openxmlformats.org/officeDocument/2006/relationships/image" Target="media/image4.jpg"/><Relationship Id="rId8" Type="http://schemas.openxmlformats.org/officeDocument/2006/relationships/hyperlink" Target="http://iportal.azdelta.be/management/hyperlinkloader.aspx?hyperlinkid=fded2044-8686-4abb-854f-0ba38a4bdafa" TargetMode="External"/><Relationship Id="rId51"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14849</Words>
  <Characters>81675</Characters>
  <Application>Microsoft Office Word</Application>
  <DocSecurity>0</DocSecurity>
  <Lines>680</Lines>
  <Paragraphs>192</Paragraphs>
  <ScaleCrop>false</ScaleCrop>
  <HeadingPairs>
    <vt:vector size="2" baseType="variant">
      <vt:variant>
        <vt:lpstr>Titel</vt:lpstr>
      </vt:variant>
      <vt:variant>
        <vt:i4>1</vt:i4>
      </vt:variant>
    </vt:vector>
  </HeadingPairs>
  <TitlesOfParts>
    <vt:vector size="1" baseType="lpstr">
      <vt:lpstr/>
    </vt:vector>
  </TitlesOfParts>
  <Company>AZ Delta vzw</Company>
  <LinksUpToDate>false</LinksUpToDate>
  <CharactersWithSpaces>96332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Bussels Barbara</cp:lastModifiedBy>
  <cp:revision>2</cp:revision>
  <dcterms:created xsi:type="dcterms:W3CDTF">2021-06-24T13:00:00Z</dcterms:created>
  <dcterms:modified xsi:type="dcterms:W3CDTF">2021-06-24T13:00:00Z</dcterms:modified>
</cp:coreProperties>
</file>